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9C" w:rsidRDefault="0061589C" w:rsidP="0061589C">
      <w:pPr>
        <w:spacing w:line="276" w:lineRule="auto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10 класс</w:t>
      </w:r>
    </w:p>
    <w:p w:rsidR="0061589C" w:rsidRDefault="0061589C" w:rsidP="0061589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Рабочая программа  составлена на основе Примерной программы основного общего образования по обществознанию и программы курса обществознание  для учащихся  10  классов общеобразовательных учреждений авторов </w:t>
      </w:r>
      <w:r>
        <w:t xml:space="preserve">Л.Н. Боголюбова, Н.И. Городецкая, Л.Ф. Иванова, А.И. Матвеев. </w:t>
      </w:r>
      <w:r>
        <w:rPr>
          <w:rFonts w:eastAsiaTheme="minorHAnsi"/>
          <w:lang w:eastAsia="en-US"/>
        </w:rPr>
        <w:t>2011 года.</w:t>
      </w:r>
    </w:p>
    <w:p w:rsidR="0061589C" w:rsidRDefault="0061589C" w:rsidP="0061589C">
      <w:pPr>
        <w:autoSpaceDE w:val="0"/>
        <w:autoSpaceDN w:val="0"/>
        <w:adjustRightInd w:val="0"/>
        <w:jc w:val="both"/>
        <w:rPr>
          <w:b/>
        </w:rPr>
      </w:pPr>
      <w:r>
        <w:t xml:space="preserve">            Изучение обществознания (включая экономику и право) в старшей школе на </w:t>
      </w:r>
      <w:proofErr w:type="gramStart"/>
      <w:r>
        <w:t>базо</w:t>
      </w:r>
      <w:r>
        <w:rPr>
          <w:vanish/>
        </w:rPr>
        <w:t>-</w:t>
      </w:r>
      <w:r>
        <w:t>вом</w:t>
      </w:r>
      <w:proofErr w:type="gramEnd"/>
      <w:r>
        <w:t xml:space="preserve"> уровне направлено на </w:t>
      </w:r>
      <w:r>
        <w:rPr>
          <w:b/>
        </w:rPr>
        <w:t>достижение цели</w:t>
      </w:r>
      <w:r>
        <w:rPr>
          <w:b/>
          <w:bCs/>
        </w:rPr>
        <w:t xml:space="preserve">: </w:t>
      </w:r>
    </w:p>
    <w:p w:rsidR="0061589C" w:rsidRDefault="0061589C" w:rsidP="0061589C">
      <w:pPr>
        <w:pStyle w:val="Default"/>
        <w:spacing w:line="276" w:lineRule="auto"/>
        <w:jc w:val="both"/>
      </w:pPr>
      <w:r>
        <w:t xml:space="preserve">- формирование навыков аналитического мышления, позитивного отношения к любой проблеме, толерантности и бесконфликтного общения, сознательного отношения к себе и своим поступкам; формирование умения ответственно относиться к принятию решений. </w:t>
      </w:r>
    </w:p>
    <w:p w:rsidR="0061589C" w:rsidRDefault="0061589C" w:rsidP="0061589C">
      <w:pPr>
        <w:pStyle w:val="Default"/>
        <w:spacing w:line="276" w:lineRule="auto"/>
        <w:jc w:val="both"/>
      </w:pPr>
      <w:r>
        <w:t xml:space="preserve">Дети являются самой незащищенной частью общества. Школа призвана защищать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 Поэтому больше времени уделять на оценку своих способностей и дать возможность сделать осознанный выбор в жизни. Таким образом, программа призвана помочь осуществлению выпускниками осознанного выбора путей продолжения образования или будущей профессиональной деятельности. </w:t>
      </w:r>
    </w:p>
    <w:p w:rsidR="0061589C" w:rsidRDefault="0061589C" w:rsidP="0061589C">
      <w:pPr>
        <w:spacing w:line="276" w:lineRule="auto"/>
        <w:jc w:val="both"/>
      </w:pPr>
      <w:r>
        <w:t xml:space="preserve">            Данная  программа рассчитана на 70 учебных часов. 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61589C" w:rsidRDefault="0061589C" w:rsidP="0061589C">
      <w:pPr>
        <w:spacing w:line="276" w:lineRule="auto"/>
      </w:pPr>
      <w:r>
        <w:rPr>
          <w:b/>
        </w:rPr>
        <w:t xml:space="preserve">Срок реализации: </w:t>
      </w:r>
      <w:r>
        <w:t>1 год</w:t>
      </w:r>
    </w:p>
    <w:p w:rsidR="0061589C" w:rsidRDefault="0061589C" w:rsidP="0061589C">
      <w:pPr>
        <w:spacing w:line="276" w:lineRule="auto"/>
        <w:jc w:val="both"/>
      </w:pPr>
      <w:r>
        <w:t>Количество часов в год (по программе): 70 часов.</w:t>
      </w:r>
    </w:p>
    <w:p w:rsidR="0061589C" w:rsidRDefault="0061589C" w:rsidP="0061589C">
      <w:pPr>
        <w:spacing w:line="276" w:lineRule="auto"/>
        <w:jc w:val="both"/>
      </w:pPr>
      <w:r>
        <w:t>Количество часов в неделю (по учебному плану школы): 2 часа.</w:t>
      </w:r>
    </w:p>
    <w:p w:rsidR="0061589C" w:rsidRDefault="0061589C" w:rsidP="0061589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9C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1589C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8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8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2021-03-31T15:16:00Z</dcterms:created>
  <dcterms:modified xsi:type="dcterms:W3CDTF">2021-03-31T15:17:00Z</dcterms:modified>
</cp:coreProperties>
</file>