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Аннотация к рабочей программе «Литературное чтение» 1класс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</w:pP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Рабочая программа по русскому языку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для обучающихся 1 классов составлена в соответствии с требованиями Федерального государственного образовательного стандарта начального общего образования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, утвержденного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образования»,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примерной рабочей программы по литературному чтению на уровне основного начального общего образования для 1-4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на основе авторской программы по литературному чтению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1-4 классы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 авторов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Л. Ф. Климанова, М. В. Бойкина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. </w:t>
      </w:r>
    </w:p>
    <w:p>
      <w:pPr>
        <w:spacing w:after="0" w:line="240" w:lineRule="auto"/>
        <w:ind w:left="720"/>
        <w:contextualSpacing/>
        <w:jc w:val="both"/>
        <w:textAlignment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Цели и задачи курса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Курс состоит из двух блоков «Литературное чтение. Обучение грамоте» и «Литературное чтение»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Основной </w:t>
      </w: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целью блока «Литературное чтение. Обучение грамоте»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является формирование навыка чтения, развитие речевых умений, обогащение и активизация словаря, совершенствование фонематического слуха, осуществление грамматико-орфографической пропедевтики.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При этом решаются следующие </w:t>
      </w:r>
      <w:r>
        <w:rPr>
          <w:rFonts w:hint="default"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задачи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: формирование первоначальных представлений о единстве и многообразии языкового культурного пространства России, о языке как основе национального самосознания; развитие диалогической и монологической устной и письменной речи; развитие коммуникативных умений; развитие нравственных и эстетических чувств; развитие способностей к творческой деятельности.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i/>
          <w:color w:val="000000"/>
          <w:sz w:val="24"/>
          <w:szCs w:val="24"/>
          <w:lang w:eastAsia="ru-RU"/>
        </w:rPr>
        <w:t>Блок «Литературное чтение»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направлен на достижение следующих </w:t>
      </w: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 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 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ab/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Основными 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задачами </w:t>
      </w: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курса являются: развивать у учащихся способность воспринимать художественное произведение, сопереживать героям, эмоционально откликаться на прочитанное; учить школьников чувствовать и понимать образный язык художественного произведения, выразительные средства языка, развивать образное мышление; формировать умение воссоздавать художественные образы литературного произведения, развивать творческое и воссоздающее воображение учащихся и особенно ассоциативное мышление; развивать поэтический слух детей, накапливать эстетический опыт слушания произведений, воспитывать художественный вкус; формировать нравственные представления, суждения и оценки через анализ произведения, осмысление мотивов поступков героев, идентификацию себя с героями литературных произведений; обогащать чувственный опыт ребёнка, его реальные представления об окружающем мире и природе; формировать эстетическое отношение ребёнка к жизни, приобщая его к чтению художественной литературы; формировать потребность в постоянном чтении книг, развивать интерес к самостоятельному литературному творчеству; создавать условия для формирования потребности в самостоятельном чтении художественных произведений, формировать читательскую самостоятельность;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ребёнка; обеспечивать развитие речи школьников, формировать навык чтения и речевые умения; работать с различными типами текстов, в том числе научно-познавательным.</w:t>
      </w:r>
    </w:p>
    <w:p>
      <w:pPr>
        <w:shd w:val="clear" w:color="auto" w:fill="FFFFFF"/>
        <w:spacing w:after="0" w:line="240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№Е" w:cs="Times New Roman"/>
          <w:sz w:val="24"/>
          <w:szCs w:val="24"/>
        </w:rPr>
        <w:tab/>
      </w:r>
      <w:r>
        <w:rPr>
          <w:rFonts w:hint="default" w:ascii="Times New Roman" w:hAnsi="Times New Roman" w:eastAsia="№Е" w:cs="Times New Roman"/>
          <w:sz w:val="24"/>
          <w:szCs w:val="24"/>
        </w:rPr>
        <w:t xml:space="preserve">В рабочей программе отражается реализация воспитательного потенциала урока литературное чтение, который предполагает использование различных видов и форм деятельности, </w:t>
      </w:r>
      <w:r>
        <w:rPr>
          <w:rFonts w:hint="default" w:ascii="Times New Roman" w:hAnsi="Times New Roman" w:eastAsia="Calibri" w:cs="Times New Roman"/>
          <w:sz w:val="24"/>
          <w:szCs w:val="24"/>
        </w:rPr>
        <w:t>ориентированной на целевые приоритеты, связанные с возрастными особенностями обучающихся.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обучающимися своего мнения по ее поводу, выработки своего к ней отношения;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>
      <w:pPr>
        <w:numPr>
          <w:ilvl w:val="0"/>
          <w:numId w:val="1"/>
        </w:numPr>
        <w:spacing w:after="160" w:line="256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>
      <w:pPr>
        <w:spacing w:after="0" w:line="240" w:lineRule="auto"/>
        <w:ind w:right="-1" w:firstLine="567"/>
        <w:contextualSpacing/>
        <w:jc w:val="both"/>
        <w:rPr>
          <w:rFonts w:hint="default" w:ascii="Times New Roman" w:hAnsi="Times New Roman" w:eastAsia="Times New Roman" w:cs="Times New Roman"/>
          <w:color w:val="170E0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70E02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>
      <w:pPr>
        <w:numPr>
          <w:ilvl w:val="0"/>
          <w:numId w:val="2"/>
        </w:numPr>
        <w:spacing w:after="0" w:line="240" w:lineRule="auto"/>
        <w:ind w:right="-1"/>
        <w:contextualSpacing/>
        <w:jc w:val="both"/>
        <w:rPr>
          <w:rFonts w:hint="default" w:ascii="Times New Roman" w:hAnsi="Times New Roman" w:eastAsia="Times New Roman" w:cs="Times New Roman"/>
          <w:color w:val="170E02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170E02"/>
          <w:sz w:val="24"/>
          <w:szCs w:val="24"/>
          <w:lang w:eastAsia="ru-RU"/>
        </w:rPr>
        <w:t>Азбука. 1 класс В 2-х ч. / Горецкий В.Г., Кирюшкин В.А., Виноградская Л.А. и др.- М.: Просвещение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1 класс В 2-х ч. / Климанова Л.Ф., Горецкий В.Г., Голованова </w:t>
      </w:r>
      <w:r>
        <w:rPr>
          <w:rFonts w:hint="default"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М.Б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и др. - М. Просвещение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2 класс В 2-х ч. / Климанова Л.Ф., Горецкий В.Г., Голованова </w:t>
      </w:r>
      <w:r>
        <w:rPr>
          <w:rFonts w:hint="default"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М.Б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Литературное чтение. Учебник 3класс В 2-х ч. / Климанова Л.Ф., Горецкий В.Г., Голованова </w:t>
      </w:r>
      <w:r>
        <w:rPr>
          <w:rFonts w:hint="default" w:ascii="Times New Roman" w:hAnsi="Times New Roman" w:eastAsia="Times New Roman" w:cs="Times New Roman"/>
          <w:iCs/>
          <w:color w:val="000000"/>
          <w:sz w:val="24"/>
          <w:szCs w:val="24"/>
          <w:lang w:eastAsia="ru-RU"/>
        </w:rPr>
        <w:t>М.Б</w:t>
      </w:r>
      <w:r>
        <w:rPr>
          <w:rFonts w:hint="default" w:ascii="Times New Roman" w:hAnsi="Times New Roman" w:eastAsia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  <w:t>и др. - М. Просвещение, 2020.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Литературное чтение. Учебник 4 класс В 2-х ч. / Климанова Л.Ф., Горецкий В.Г., Голованова М.Б. и др. - М. Просвещение, 2020.</w:t>
      </w: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ind w:firstLine="1134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пояснительная записка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2. содержание учебного предмета 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3.планируемые результаты освоения учебного предмета</w:t>
      </w:r>
    </w:p>
    <w:p>
      <w:pPr>
        <w:spacing w:after="0" w:line="240" w:lineRule="auto"/>
        <w:ind w:firstLine="1134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>
      <w:pPr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Место курса в учебном плане.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>На изучение предмета «Литературное чтение» в начальной школе выделяется 405ч. В 1 классе – 99 ч (3 часа в неделю, 33 учебные недели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)</w:t>
      </w:r>
      <w:bookmarkStart w:id="0" w:name="_GoBack"/>
      <w:bookmarkEnd w:id="0"/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>
      <w:pPr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 xml:space="preserve">Личностные результаты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 xml:space="preserve">Гражданско-патриотическое воспитание: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 xml:space="preserve">Духовно-нравственное воспитание: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осознание этических понятий, оценка поведения и поступ ков персонажей художественных произведений в ситуации нравственного выбора;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неприятие любых форм поведения, направленных на причинение физического и морального вреда другим людям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Эстетическое воспитание: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понимание образного языка художественных произведений, выразительных средств, создающих художественный образ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Физическое воспитание, формирование культуры здоровья эмоционального благополучия: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бережное отношение к физическому и психическому здоровью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Трудовое воспитание: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 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 xml:space="preserve">Экологическое воспитание: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бережное отношение к природе, осознание проблем взаимоотношений человека и животных, отражённых в литературных произведениях;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неприятие действий, приносящих ей вред 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i/>
          <w:sz w:val="24"/>
          <w:szCs w:val="24"/>
          <w:lang w:eastAsia="ru-RU"/>
        </w:rPr>
        <w:t>Ценности научного познания: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>
      <w:pPr>
        <w:spacing w:after="0" w:line="240" w:lineRule="auto"/>
        <w:contextualSpacing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>— овладение смысловым чтением для решения различного уровня учебных и жизненных задач;</w:t>
      </w:r>
    </w:p>
    <w:p>
      <w:pPr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  <w:t xml:space="preserve">—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>Метапредметные результаты: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Познавательные универсальные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логические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сравнивать произведения по теме, главной мысли (морали),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жанру, соотносить произведение и его автора, устанавливать основания для сравнения произведений, устанавливать аналогии;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объединять произведения по жанру, авторской принадлежности;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определять существенный признак для классификации, классифицировать произведения по темам, жанрам и видам;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выявлять недостаток информации для решения учебной (практической) задачи на основе предложенного алгоритма;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Базовые исследовательские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определять разрыв между реальным и желательным состоянием объекта (ситуации) на основе предложенных учителем вопросов;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с помощью учителя цель, планировать изменения объекта, ситуации;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сравнивать несколько вариантов решения задачи, выбирать наиболее подходящий (на основе предложенных критериев);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проводить по предложенному плану опыт, несложное исследование по установлению особенностей объекта изучения и  связей между объектами (часть  — целое, причина  — следствие);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Работа с информацией: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выбирать источник получения информации;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согласно заданному алгоритму находить в предложенном источнике информацию, представленную в явном виде;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анализировать и создавать текстовую, видео, графическую, звуковую информацию в соответствии с учебной задачей;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самостоятельно создавать схемы, таблицы для представления информации.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коммуникативные универсальные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общение: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проявлять уважительное отношение к собеседнику, соблюдать правила ведения диалога и дискуссии;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признавать возможность существования разных точек зрения;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корректно и аргументированно высказывать своё мнение;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создавать устные и письменные тексты (описание, рассуждение, повествование);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готовить небольшие публичные выступления;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>
        <w:rPr>
          <w:rFonts w:hint="default" w:ascii="Times New Roman" w:hAnsi="Times New Roman" w:eastAsia="Calibri" w:cs="Times New Roman"/>
          <w:b/>
          <w:sz w:val="24"/>
          <w:szCs w:val="24"/>
        </w:rPr>
        <w:t>регулятивные универсальные учебные действия: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самоорганизация: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выстраивать последовательность выбранных действий;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самоконтроль: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устанавливать причины успеха/неудач учебной деятельности;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корректировать свои учебные действия для преодоления ошибок.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b/>
          <w:sz w:val="24"/>
          <w:szCs w:val="24"/>
        </w:rPr>
      </w:pPr>
      <w:r>
        <w:rPr>
          <w:rFonts w:hint="default" w:ascii="Times New Roman" w:hAnsi="Times New Roman" w:eastAsia="Calibri" w:cs="Times New Roman"/>
          <w:b/>
          <w:sz w:val="24"/>
          <w:szCs w:val="24"/>
        </w:rPr>
        <w:t>Совместная деятельность: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проявлять готовность руководить, выполнять поручения, подчиняться;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ответственно выполнять свою часть работы;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оценивать свой вклад в общий результат;</w:t>
      </w:r>
    </w:p>
    <w:p>
      <w:pPr>
        <w:spacing w:after="0" w:line="259" w:lineRule="auto"/>
        <w:ind w:left="34" w:firstLine="1100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выполнять совместные проектные задания с опорой на предложенные образцы.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b/>
          <w:i/>
          <w:sz w:val="24"/>
          <w:szCs w:val="24"/>
        </w:rPr>
      </w:pPr>
      <w:r>
        <w:rPr>
          <w:rFonts w:hint="default"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>
      <w:pPr>
        <w:numPr>
          <w:ilvl w:val="0"/>
          <w:numId w:val="3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>
      <w:pPr>
        <w:numPr>
          <w:ilvl w:val="0"/>
          <w:numId w:val="3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>
      <w:pPr>
        <w:numPr>
          <w:ilvl w:val="0"/>
          <w:numId w:val="3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>
      <w:pPr>
        <w:numPr>
          <w:ilvl w:val="0"/>
          <w:numId w:val="3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>
      <w:pPr>
        <w:numPr>
          <w:ilvl w:val="0"/>
          <w:numId w:val="3"/>
        </w:numPr>
        <w:spacing w:after="0" w:line="259" w:lineRule="auto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овладение элементарными умениями анализа и интерпретации текста, осознанного использования при анализе текста изученных литературных понятий: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прозаическая и стихотворная речь;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жанровое разнообразие произведений (общее представление о жанрах);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устное народное творчество, малые жанры фольклора (считалки, пословицы, поговорки, загадки, фольклорная сказка); </w:t>
      </w:r>
      <w:r>
        <w:rPr>
          <w:rFonts w:hint="default" w:ascii="Times New Roman" w:hAnsi="Times New Roman" w:eastAsia="Calibri" w:cs="Times New Roman"/>
          <w:sz w:val="24"/>
          <w:szCs w:val="24"/>
          <w:lang w:eastAsia="ru-RU"/>
        </w:rPr>
        <w:drawing>
          <wp:inline distT="0" distB="0" distL="0" distR="0">
            <wp:extent cx="4445" cy="4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басня (мораль, идея, персонажи);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литературная сказка, рассказ;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автор;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литературный герой;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образ;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характер;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тема;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идея;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заголовок и содержание;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композиция;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сюжет;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эпизод, смысловые части;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 xml:space="preserve">- стихотворение (ритм, рифма); </w:t>
      </w:r>
    </w:p>
    <w:p>
      <w:pPr>
        <w:spacing w:after="0" w:line="259" w:lineRule="auto"/>
        <w:ind w:left="115"/>
        <w:jc w:val="both"/>
        <w:rPr>
          <w:rFonts w:hint="default" w:ascii="Times New Roman" w:hAnsi="Times New Roman" w:eastAsia="Calibri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- средства художественной выразительности (сравнение, эпитет, олицетворение);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Calibri" w:cs="Times New Roman"/>
          <w:sz w:val="24"/>
          <w:szCs w:val="24"/>
        </w:rPr>
        <w:t>овладение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PT Astra Serif">
    <w:altName w:val="Segoe Print"/>
    <w:panose1 w:val="020A0603040505020204"/>
    <w:charset w:val="CC"/>
    <w:family w:val="roman"/>
    <w:pitch w:val="default"/>
    <w:sig w:usb0="00000000" w:usb1="00000000" w:usb2="00000020" w:usb3="00000000" w:csb0="0000009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№Е">
    <w:altName w:val="Calibri"/>
    <w:panose1 w:val="00000000000000000000"/>
    <w:charset w:val="00"/>
    <w:family w:val="roman"/>
    <w:pitch w:val="default"/>
    <w:sig w:usb0="00000000" w:usb1="00000000" w:usb2="00000010" w:usb3="00000000" w:csb0="0008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C626E"/>
    <w:multiLevelType w:val="multilevel"/>
    <w:tmpl w:val="0C4C626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7857DAF"/>
    <w:multiLevelType w:val="multilevel"/>
    <w:tmpl w:val="17857DAF"/>
    <w:lvl w:ilvl="0" w:tentative="0">
      <w:start w:val="1"/>
      <w:numFmt w:val="decimal"/>
      <w:lvlText w:val="%1)"/>
      <w:lvlJc w:val="left"/>
      <w:pPr>
        <w:ind w:left="115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18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25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32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398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470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542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614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686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</w:rPr>
    </w:lvl>
  </w:abstractNum>
  <w:abstractNum w:abstractNumId="2">
    <w:nsid w:val="582A7EF8"/>
    <w:multiLevelType w:val="multilevel"/>
    <w:tmpl w:val="582A7EF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3B"/>
    <w:rsid w:val="001C4729"/>
    <w:rsid w:val="00262ED9"/>
    <w:rsid w:val="002A0CFC"/>
    <w:rsid w:val="002A7F3B"/>
    <w:rsid w:val="002D27C1"/>
    <w:rsid w:val="00327FB7"/>
    <w:rsid w:val="003929BC"/>
    <w:rsid w:val="003C3317"/>
    <w:rsid w:val="00413DB6"/>
    <w:rsid w:val="0076707C"/>
    <w:rsid w:val="00793926"/>
    <w:rsid w:val="008A48BC"/>
    <w:rsid w:val="0097137B"/>
    <w:rsid w:val="00C46876"/>
    <w:rsid w:val="00CE759B"/>
    <w:rsid w:val="00E6725F"/>
    <w:rsid w:val="00F46BCD"/>
    <w:rsid w:val="0D225DE3"/>
    <w:rsid w:val="57CB27F3"/>
    <w:rsid w:val="5DF8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Astra Serif" w:hAnsi="PT Astra Serif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PT Astra Serif" w:hAnsi="PT Astra Serif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2460</Words>
  <Characters>14026</Characters>
  <Lines>116</Lines>
  <Paragraphs>32</Paragraphs>
  <TotalTime>0</TotalTime>
  <ScaleCrop>false</ScaleCrop>
  <LinksUpToDate>false</LinksUpToDate>
  <CharactersWithSpaces>16454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2020-12-05T08:13:00Z</dcterms:created>
  <dc:creator>Anjela Kostogriz</dc:creator>
  <cp:lastModifiedBy>User</cp:lastModifiedBy>
  <dcterms:modified xsi:type="dcterms:W3CDTF">2022-09-22T17:17:01Z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80909949BC5149B4B94DC133B13156C1</vt:lpwstr>
  </property>
</Properties>
</file>