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7F3BA0" w:rsidP="007F3B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A0">
        <w:rPr>
          <w:rFonts w:ascii="Times New Roman" w:hAnsi="Times New Roman" w:cs="Times New Roman"/>
          <w:b/>
          <w:sz w:val="24"/>
          <w:szCs w:val="24"/>
          <w:u w:val="single"/>
        </w:rPr>
        <w:t>Аннотация к</w:t>
      </w:r>
      <w:r w:rsidR="00D80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адаптированной</w:t>
      </w:r>
      <w:bookmarkStart w:id="0" w:name="_GoBack"/>
      <w:bookmarkEnd w:id="0"/>
      <w:r w:rsidRPr="007F3B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рабочей программе «Математика»</w:t>
      </w:r>
    </w:p>
    <w:p w:rsidR="007F3BA0" w:rsidRPr="007F3BA0" w:rsidRDefault="007F3BA0" w:rsidP="007F3BA0">
      <w:pPr>
        <w:spacing w:before="100" w:beforeAutospacing="1" w:after="100" w:afterAutospacing="1" w:line="240" w:lineRule="auto"/>
        <w:ind w:left="21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B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F3BA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«Математика» составлена в соответствии с требованиями:</w:t>
      </w:r>
    </w:p>
    <w:p w:rsidR="007F3BA0" w:rsidRPr="007F3BA0" w:rsidRDefault="007F3BA0" w:rsidP="007F3B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7F3BA0" w:rsidRPr="007F3BA0" w:rsidRDefault="007F3BA0" w:rsidP="007F3B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7F3BA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«Математика» с учетом особых образовательных потребностей обучающихся с ЗПР. 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   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</w:t>
      </w:r>
      <w:r w:rsidRPr="007F3B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7F3BA0"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«Математика» – формирование базовых математических знаний, умений и навыков, позволяющих в дальнейшем осваивать на доступном уровне программы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формирование произвольной регуляции деятельности.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 xml:space="preserve">    В соответствии с перечисленными трудностями и обозначенными в АООП НОО обучающихся с ЗПР особыми образовательными потребностями определяются </w:t>
      </w:r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общие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задачи учебного предмета:</w:t>
      </w: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7F3BA0">
        <w:rPr>
          <w:rFonts w:ascii="Times New Roman" w:hAnsi="Times New Roman" w:cs="Times New Roman"/>
          <w:sz w:val="24"/>
          <w:szCs w:val="24"/>
          <w:lang w:eastAsia="zh-CN"/>
        </w:rPr>
        <w:t>-формировать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</w:t>
      </w:r>
    </w:p>
    <w:p w:rsidR="007F3BA0" w:rsidRPr="007F3BA0" w:rsidRDefault="007F3BA0" w:rsidP="007F3B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-расширить и уточнить представления о геометрических фигурах, пространственных отношениях, сформировав необходимые пространственные представления и научив пользоваться измерительными инструментами; </w:t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учить решать простые и составные текстовые задачи, оперировать с результатами измерений и использовать их на практике; </w:t>
      </w:r>
    </w:p>
    <w:p w:rsidR="007F3BA0" w:rsidRPr="007F3BA0" w:rsidRDefault="007F3BA0" w:rsidP="007F3B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способность использовать знаково-символические средства путем усвоения математической символики и обучения составлению различных схем; </w:t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связную устную речь через формирование учебного высказывания с использованием математической терминологии; </w:t>
      </w:r>
    </w:p>
    <w:p w:rsidR="007F3BA0" w:rsidRPr="007F3BA0" w:rsidRDefault="007F3BA0" w:rsidP="007F3BA0">
      <w:pPr>
        <w:spacing w:after="0" w:line="240" w:lineRule="auto"/>
        <w:rPr>
          <w:rFonts w:ascii="Calibri" w:eastAsia="Calibri" w:hAnsi="Calibri" w:cs="Calibri"/>
          <w:noProof/>
          <w:position w:val="-6"/>
          <w:szCs w:val="24"/>
          <w:lang w:eastAsia="zh-CN"/>
        </w:rPr>
      </w:pPr>
      <w:r w:rsidRPr="007F3BA0">
        <w:rPr>
          <w:rFonts w:ascii="Arial" w:eastAsia="Arial" w:hAnsi="Arial" w:cs="Arial"/>
          <w:sz w:val="24"/>
          <w:szCs w:val="24"/>
        </w:rPr>
        <w:t>-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совершенствованию речевой коммуникации, способствующей преодолению недостатков жизненной компетенции, типичных для младших школьников с ЗПР; 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Calibri" w:eastAsia="Calibri" w:hAnsi="Calibri" w:cs="Calibri"/>
          <w:noProof/>
          <w:position w:val="-6"/>
          <w:szCs w:val="24"/>
        </w:rPr>
        <w:drawing>
          <wp:inline distT="0" distB="0" distL="0" distR="0" wp14:anchorId="29961C4A" wp14:editId="7EC81A9F">
            <wp:extent cx="167005" cy="19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A0">
        <w:rPr>
          <w:rFonts w:ascii="Arial" w:eastAsia="Arial" w:hAnsi="Arial" w:cs="Arial"/>
          <w:sz w:val="24"/>
          <w:szCs w:val="24"/>
        </w:rPr>
        <w:t xml:space="preserve"> </w:t>
      </w: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достижению личностных, метапредметных и предметных результатов образования, совершенствованию сферы жизненной компетенции. 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BA0" w:rsidRPr="007F3BA0" w:rsidRDefault="007F3BA0" w:rsidP="007F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7F3BA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BA0" w:rsidRPr="007F3BA0" w:rsidRDefault="007F3BA0" w:rsidP="007F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BA0">
        <w:rPr>
          <w:rFonts w:ascii="Times New Roman" w:eastAsia="Times New Roman" w:hAnsi="Times New Roman" w:cs="Times New Roman"/>
          <w:sz w:val="24"/>
          <w:szCs w:val="24"/>
        </w:rPr>
        <w:t xml:space="preserve">Приведенная  рабочая программа составлена на 136 часа (в 4 классе по 4 часа в неделю при 34 учебных неделях). В соответствии с АООП длительность уроков - 40 минут. </w:t>
      </w:r>
    </w:p>
    <w:p w:rsidR="007F3BA0" w:rsidRDefault="007F3BA0" w:rsidP="007F3BA0">
      <w:pPr>
        <w:rPr>
          <w:rFonts w:ascii="Times New Roman" w:hAnsi="Times New Roman" w:cs="Times New Roman"/>
          <w:sz w:val="24"/>
          <w:szCs w:val="24"/>
        </w:rPr>
      </w:pPr>
    </w:p>
    <w:p w:rsidR="007F3BA0" w:rsidRPr="00063865" w:rsidRDefault="007F3BA0" w:rsidP="007F3B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7F3BA0" w:rsidRPr="00063865" w:rsidRDefault="007F3BA0" w:rsidP="007F3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работы; тесты; математические диктанты ; диагностические работы.</w:t>
      </w:r>
    </w:p>
    <w:p w:rsidR="007F3BA0" w:rsidRPr="007F3BA0" w:rsidRDefault="007F3BA0" w:rsidP="007F3BA0">
      <w:pPr>
        <w:rPr>
          <w:rFonts w:ascii="Times New Roman" w:hAnsi="Times New Roman" w:cs="Times New Roman"/>
          <w:sz w:val="24"/>
          <w:szCs w:val="24"/>
        </w:rPr>
      </w:pPr>
    </w:p>
    <w:sectPr w:rsidR="007F3BA0" w:rsidRPr="007F3BA0" w:rsidSect="007F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7F3BA0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D80280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2022-09-15T01:39:00Z</cp:lastPrinted>
  <dcterms:created xsi:type="dcterms:W3CDTF">2022-10-16T08:05:00Z</dcterms:created>
  <dcterms:modified xsi:type="dcterms:W3CDTF">2022-10-16T08:09:00Z</dcterms:modified>
</cp:coreProperties>
</file>