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6" w:lineRule="atLeast"/>
        <w:jc w:val="center"/>
        <w:rPr>
          <w:rFonts w:hint="default" w:eastAsia="Calibri"/>
          <w:sz w:val="32"/>
          <w:szCs w:val="32"/>
          <w:lang w:val="ru-RU" w:eastAsia="en-US"/>
        </w:rPr>
      </w:pPr>
      <w:r>
        <w:rPr>
          <w:rFonts w:eastAsia="Calibri"/>
          <w:sz w:val="32"/>
          <w:szCs w:val="32"/>
          <w:lang w:val="ru-RU" w:eastAsia="en-US"/>
        </w:rPr>
        <w:t>Аннотация</w:t>
      </w:r>
      <w:r>
        <w:rPr>
          <w:rFonts w:hint="default" w:eastAsia="Calibri"/>
          <w:sz w:val="32"/>
          <w:szCs w:val="32"/>
          <w:lang w:val="ru-RU" w:eastAsia="en-US"/>
        </w:rPr>
        <w:t xml:space="preserve"> 6 класс</w:t>
      </w:r>
    </w:p>
    <w:p>
      <w:pPr>
        <w:pStyle w:val="4"/>
        <w:shd w:val="clear" w:color="auto" w:fill="FFFFFF"/>
        <w:spacing w:before="0" w:beforeAutospacing="0" w:after="0" w:afterAutospacing="0" w:line="266" w:lineRule="atLeast"/>
        <w:rPr>
          <w:rFonts w:ascii="Arial" w:hAnsi="Arial" w:cs="Arial"/>
          <w:color w:val="000000"/>
          <w:sz w:val="19"/>
          <w:szCs w:val="19"/>
        </w:rPr>
      </w:pPr>
      <w:r>
        <w:rPr>
          <w:rFonts w:eastAsia="Calibri"/>
          <w:lang w:eastAsia="en-US"/>
        </w:rPr>
        <w:t xml:space="preserve">Учебная программа по </w:t>
      </w:r>
      <w:r>
        <w:rPr>
          <w:rFonts w:eastAsia="Calibri"/>
          <w:b/>
          <w:lang w:eastAsia="en-US"/>
        </w:rPr>
        <w:t>основам социальной жизни</w:t>
      </w:r>
      <w:r>
        <w:rPr>
          <w:rFonts w:eastAsia="Calibri"/>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5"/>
          <w:color w:val="000000"/>
        </w:rPr>
        <w:t> </w:t>
      </w:r>
      <w:r>
        <w:rPr>
          <w:color w:val="000000"/>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r>
        <w:rPr>
          <w:rFonts w:ascii="Arial" w:hAnsi="Arial" w:cs="Arial"/>
          <w:color w:val="000000"/>
          <w:sz w:val="19"/>
          <w:szCs w:val="19"/>
        </w:rPr>
        <w:t xml:space="preserve"> а</w:t>
      </w:r>
      <w:r>
        <w:rPr>
          <w:color w:val="000000"/>
        </w:rPr>
        <w:t>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pStyle w:val="4"/>
        <w:shd w:val="clear" w:color="auto" w:fill="FFFFFF"/>
        <w:spacing w:before="0" w:beforeAutospacing="0" w:after="0" w:afterAutospacing="0" w:line="245" w:lineRule="atLeast"/>
        <w:rPr>
          <w:rFonts w:eastAsia="Calibri"/>
          <w:lang w:eastAsia="en-US"/>
        </w:rPr>
      </w:pPr>
      <w:r>
        <w:rPr>
          <w:rFonts w:eastAsia="Calibri"/>
          <w:lang w:eastAsia="en-US"/>
        </w:rPr>
        <w:t xml:space="preserve">           Программа составлена на основе специальных (коррекционных) общеобразовательных учреждений VIII вид (издательство ВЛАДОС, 201</w:t>
      </w:r>
      <w:r>
        <w:rPr>
          <w:rFonts w:hint="default" w:eastAsia="Calibri"/>
          <w:lang w:val="ru-RU" w:eastAsia="en-US"/>
        </w:rPr>
        <w:t>3</w:t>
      </w:r>
      <w:r>
        <w:rPr>
          <w:rFonts w:eastAsia="Calibri"/>
          <w:lang w:eastAsia="en-US"/>
        </w:rPr>
        <w:t xml:space="preserve"> 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pPr>
        <w:spacing w:before="100" w:beforeAutospacing="1" w:after="100" w:afterAutospacing="1"/>
        <w:contextualSpacing/>
        <w:rPr>
          <w:sz w:val="24"/>
          <w:szCs w:val="24"/>
        </w:rPr>
      </w:pPr>
      <w:r>
        <w:rPr>
          <w:sz w:val="24"/>
          <w:szCs w:val="24"/>
        </w:rPr>
        <w:t xml:space="preserve">         Программа ОСЖ со</w:t>
      </w:r>
      <w:bookmarkStart w:id="0" w:name="_GoBack"/>
      <w:bookmarkEnd w:id="0"/>
      <w:r>
        <w:rPr>
          <w:sz w:val="24"/>
          <w:szCs w:val="24"/>
        </w:rPr>
        <w:t>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На уроках ОСЖ учитывается дифференциация учащихся.</w:t>
      </w:r>
    </w:p>
    <w:p>
      <w:pPr>
        <w:spacing w:before="100" w:beforeAutospacing="1" w:after="100" w:afterAutospacing="1"/>
        <w:ind w:firstLine="480" w:firstLineChars="200"/>
        <w:contextualSpacing/>
        <w:rPr>
          <w:sz w:val="24"/>
          <w:szCs w:val="24"/>
        </w:rPr>
      </w:pPr>
      <w:r>
        <w:rPr>
          <w:sz w:val="24"/>
          <w:szCs w:val="24"/>
        </w:rPr>
        <w:t>На занятиях по ОСЖ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pPr>
        <w:spacing w:before="100" w:beforeAutospacing="1" w:after="100" w:afterAutospacing="1"/>
        <w:contextualSpacing/>
        <w:rPr>
          <w:sz w:val="24"/>
          <w:szCs w:val="24"/>
        </w:rPr>
      </w:pPr>
      <w:r>
        <w:rPr>
          <w:b/>
          <w:bCs/>
          <w:sz w:val="24"/>
          <w:szCs w:val="24"/>
        </w:rPr>
        <w:t>Целью</w:t>
      </w:r>
      <w:r>
        <w:rPr>
          <w:sz w:val="24"/>
          <w:szCs w:val="24"/>
        </w:rPr>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pPr>
        <w:spacing w:before="100" w:beforeAutospacing="1" w:after="100" w:afterAutospacing="1"/>
        <w:contextualSpacing/>
        <w:rPr>
          <w:sz w:val="24"/>
          <w:szCs w:val="24"/>
        </w:rPr>
      </w:pPr>
      <w:r>
        <w:rPr>
          <w:b/>
          <w:bCs/>
          <w:sz w:val="24"/>
          <w:szCs w:val="24"/>
        </w:rPr>
        <w:t xml:space="preserve">Задачи курса: </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у учеников знаний и умений, способствующих социальной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 xml:space="preserve">развитие коммуникативной функции речи как непременное условие социальной адаптации детей с умственной отсталостью; </w:t>
      </w:r>
    </w:p>
    <w:p>
      <w:pPr>
        <w:widowControl/>
        <w:numPr>
          <w:ilvl w:val="0"/>
          <w:numId w:val="1"/>
        </w:numPr>
        <w:autoSpaceDE/>
        <w:autoSpaceDN/>
        <w:adjustRightInd/>
        <w:spacing w:before="100" w:beforeAutospacing="1" w:after="100" w:afterAutospacing="1"/>
        <w:contextualSpacing/>
        <w:rPr>
          <w:sz w:val="24"/>
          <w:szCs w:val="24"/>
        </w:rPr>
      </w:pPr>
      <w:r>
        <w:rPr>
          <w:sz w:val="24"/>
          <w:szCs w:val="24"/>
        </w:rPr>
        <w:t>освоение теоретической информации, а также приобретение бытовых навыков;</w:t>
      </w:r>
    </w:p>
    <w:p>
      <w:pPr>
        <w:widowControl/>
        <w:numPr>
          <w:ilvl w:val="0"/>
          <w:numId w:val="1"/>
        </w:numPr>
        <w:autoSpaceDE/>
        <w:autoSpaceDN/>
        <w:adjustRightInd/>
        <w:spacing w:before="100" w:beforeAutospacing="1" w:after="100" w:afterAutospacing="1"/>
        <w:contextualSpacing/>
        <w:rPr>
          <w:sz w:val="24"/>
          <w:szCs w:val="24"/>
        </w:rPr>
      </w:pPr>
      <w:r>
        <w:rPr>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повышение уровня познавательной активности и расширение объема имеющихся знаний и представлений об окружающем мире.</w:t>
      </w:r>
    </w:p>
    <w:p>
      <w:pPr>
        <w:widowControl/>
        <w:numPr>
          <w:ilvl w:val="0"/>
          <w:numId w:val="1"/>
        </w:numPr>
        <w:autoSpaceDE/>
        <w:autoSpaceDN/>
        <w:adjustRightInd/>
        <w:spacing w:before="100" w:beforeAutospacing="1" w:after="100" w:afterAutospacing="1"/>
        <w:contextualSpacing/>
        <w:rPr>
          <w:sz w:val="24"/>
          <w:szCs w:val="24"/>
        </w:rPr>
      </w:pPr>
      <w:r>
        <w:rPr>
          <w:sz w:val="24"/>
          <w:szCs w:val="24"/>
        </w:rPr>
        <w:t>воспитание позитивных качеств личности</w:t>
      </w:r>
    </w:p>
    <w:p>
      <w:pPr>
        <w:spacing w:before="100" w:beforeAutospacing="1" w:after="100" w:afterAutospacing="1"/>
        <w:contextualSpacing/>
        <w:rPr>
          <w:sz w:val="24"/>
          <w:szCs w:val="24"/>
        </w:rPr>
      </w:pPr>
      <w:r>
        <w:rPr>
          <w:sz w:val="24"/>
          <w:szCs w:val="24"/>
        </w:rPr>
        <w:t xml:space="preserve">           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pPr>
        <w:spacing w:before="100" w:beforeAutospacing="1" w:after="100" w:afterAutospacing="1"/>
        <w:contextualSpacing/>
        <w:rPr>
          <w:sz w:val="24"/>
          <w:szCs w:val="24"/>
        </w:rPr>
      </w:pPr>
      <w:r>
        <w:rPr>
          <w:sz w:val="24"/>
          <w:szCs w:val="24"/>
        </w:rPr>
        <w:t xml:space="preserve">          Освоения программы фиксируется в процессе проведения сюжетно-ролевых игр, экскурсий, обобщающих уроков, практических работ. </w:t>
      </w:r>
    </w:p>
    <w:p>
      <w:pPr>
        <w:spacing w:before="100" w:beforeAutospacing="1" w:after="100" w:afterAutospacing="1"/>
        <w:contextualSpacing/>
        <w:rPr>
          <w:sz w:val="24"/>
          <w:szCs w:val="24"/>
        </w:rPr>
      </w:pPr>
      <w:r>
        <w:rPr>
          <w:bCs/>
          <w:sz w:val="24"/>
          <w:szCs w:val="24"/>
        </w:rPr>
        <w:t>Аудиторные формы организации занятий:</w:t>
      </w:r>
      <w:r>
        <w:rPr>
          <w:sz w:val="24"/>
          <w:szCs w:val="24"/>
        </w:rPr>
        <w:t xml:space="preserve"> </w:t>
      </w:r>
    </w:p>
    <w:p>
      <w:pPr>
        <w:spacing w:before="100" w:beforeAutospacing="1" w:after="100" w:afterAutospacing="1"/>
        <w:contextualSpacing/>
        <w:rPr>
          <w:sz w:val="24"/>
          <w:szCs w:val="24"/>
        </w:rPr>
      </w:pPr>
      <w:r>
        <w:rPr>
          <w:b/>
          <w:bCs/>
          <w:sz w:val="24"/>
          <w:szCs w:val="24"/>
        </w:rPr>
        <w:t>Лекция-беседа</w:t>
      </w:r>
      <w:r>
        <w:rPr>
          <w:sz w:val="24"/>
          <w:szCs w:val="24"/>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Pr>
          <w:sz w:val="24"/>
          <w:szCs w:val="24"/>
        </w:rPr>
        <w:br w:type="textWrapping"/>
      </w:r>
      <w:r>
        <w:rPr>
          <w:sz w:val="24"/>
          <w:szCs w:val="24"/>
        </w:rPr>
        <w:t>лекция с разбором конкретных ситуаций, предполагающая в процессе лекции обсуждение конкретных жизненных ситуаций;</w:t>
      </w:r>
    </w:p>
    <w:p>
      <w:pPr>
        <w:spacing w:before="100" w:beforeAutospacing="1" w:after="100" w:afterAutospacing="1"/>
        <w:contextualSpacing/>
        <w:rPr>
          <w:sz w:val="24"/>
          <w:szCs w:val="24"/>
        </w:rPr>
      </w:pPr>
      <w:r>
        <w:rPr>
          <w:b/>
          <w:bCs/>
          <w:sz w:val="24"/>
          <w:szCs w:val="24"/>
        </w:rPr>
        <w:t>Практические занятия:</w:t>
      </w:r>
      <w:r>
        <w:rPr>
          <w:sz w:val="24"/>
          <w:szCs w:val="24"/>
        </w:rPr>
        <w:t xml:space="preserve">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pPr>
        <w:spacing w:before="100" w:beforeAutospacing="1" w:after="100" w:afterAutospacing="1"/>
        <w:contextualSpacing/>
        <w:rPr>
          <w:sz w:val="24"/>
          <w:szCs w:val="24"/>
        </w:rPr>
      </w:pPr>
      <w:r>
        <w:rPr>
          <w:b/>
          <w:bCs/>
          <w:sz w:val="24"/>
          <w:szCs w:val="24"/>
        </w:rPr>
        <w:t>Учебные сюжетно-ролевые</w:t>
      </w:r>
      <w:r>
        <w:rPr>
          <w:sz w:val="24"/>
          <w:szCs w:val="24"/>
        </w:rPr>
        <w:t xml:space="preserve"> </w:t>
      </w:r>
      <w:r>
        <w:rPr>
          <w:b/>
          <w:bCs/>
          <w:sz w:val="24"/>
          <w:szCs w:val="24"/>
        </w:rPr>
        <w:t xml:space="preserve">игры </w:t>
      </w:r>
      <w:r>
        <w:rPr>
          <w:sz w:val="24"/>
          <w:szCs w:val="24"/>
        </w:rPr>
        <w:t>– синтетическая форма организации совместной деятельности преподавателя и обучаемых учащихся. Представляет собой поликомпонентную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pPr>
        <w:spacing w:before="100" w:beforeAutospacing="1" w:after="100" w:afterAutospacing="1"/>
        <w:contextualSpacing/>
        <w:rPr>
          <w:sz w:val="24"/>
          <w:szCs w:val="24"/>
        </w:rPr>
      </w:pPr>
      <w:r>
        <w:rPr>
          <w:sz w:val="24"/>
          <w:szCs w:val="24"/>
        </w:rPr>
        <w:t xml:space="preserve">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 </w:t>
      </w:r>
    </w:p>
    <w:p>
      <w:pPr>
        <w:spacing w:before="100" w:beforeAutospacing="1" w:after="100" w:afterAutospacing="1"/>
        <w:contextualSpacing/>
        <w:rPr>
          <w:sz w:val="24"/>
          <w:szCs w:val="24"/>
        </w:rPr>
      </w:pPr>
      <w:r>
        <w:rPr>
          <w:sz w:val="24"/>
          <w:szCs w:val="24"/>
        </w:rPr>
        <w:t xml:space="preserve">          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pPr>
        <w:contextualSpacing/>
        <w:jc w:val="center"/>
        <w:rPr>
          <w:b/>
          <w:sz w:val="24"/>
          <w:szCs w:val="24"/>
        </w:rPr>
      </w:pPr>
    </w:p>
    <w:p>
      <w:pPr>
        <w:pStyle w:val="6"/>
        <w:ind w:left="0" w:firstLine="567"/>
        <w:jc w:val="center"/>
        <w:rPr>
          <w:rFonts w:ascii="Times New Roman" w:hAnsi="Times New Roman"/>
          <w:b/>
          <w:sz w:val="24"/>
          <w:szCs w:val="24"/>
          <w:lang w:val="ru-RU"/>
        </w:rPr>
      </w:pPr>
      <w:r>
        <w:rPr>
          <w:rFonts w:ascii="Times New Roman" w:hAnsi="Times New Roman"/>
          <w:b/>
          <w:sz w:val="24"/>
          <w:szCs w:val="24"/>
          <w:lang w:val="ru-RU"/>
        </w:rPr>
        <w:t>Описание места предмета в  учебном плане</w:t>
      </w:r>
    </w:p>
    <w:p>
      <w:pPr>
        <w:spacing w:before="100" w:beforeAutospacing="1" w:after="100" w:afterAutospacing="1"/>
        <w:contextualSpacing/>
        <w:rPr>
          <w:sz w:val="24"/>
          <w:szCs w:val="24"/>
        </w:rPr>
      </w:pPr>
      <w:r>
        <w:rPr>
          <w:color w:val="000000"/>
          <w:lang w:val="uk-UA" w:eastAsia="uk-UA"/>
        </w:rPr>
        <w:t xml:space="preserve">                </w:t>
      </w:r>
      <w:r>
        <w:rPr>
          <w:sz w:val="24"/>
          <w:szCs w:val="24"/>
        </w:rPr>
        <w:t>Учебный предмет «Основы социальной жизни» изучается в 5-9 классах в объеме 272 учебных часов (1 час в неделю в 5-6 классах и 2 часа в неделю в 7-9 классах)</w:t>
      </w:r>
    </w:p>
    <w:p>
      <w:pPr>
        <w:spacing w:before="100" w:beforeAutospacing="1" w:after="100" w:afterAutospacing="1"/>
        <w:contextualSpacing/>
        <w:jc w:val="center"/>
        <w:rPr>
          <w:b/>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512D8"/>
    <w:multiLevelType w:val="multilevel"/>
    <w:tmpl w:val="0FD512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015F"/>
    <w:rsid w:val="501C1595"/>
    <w:rsid w:val="521F015F"/>
    <w:rsid w:val="5789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autoSpaceDE/>
      <w:autoSpaceDN/>
      <w:adjustRightInd/>
      <w:spacing w:before="100" w:beforeAutospacing="1" w:after="100" w:afterAutospacing="1"/>
    </w:pPr>
    <w:rPr>
      <w:sz w:val="24"/>
      <w:szCs w:val="24"/>
    </w:rPr>
  </w:style>
  <w:style w:type="character" w:customStyle="1" w:styleId="5">
    <w:name w:val="apple-converted-space"/>
    <w:basedOn w:val="2"/>
    <w:qFormat/>
    <w:uiPriority w:val="0"/>
  </w:style>
  <w:style w:type="paragraph" w:customStyle="1" w:styleId="6">
    <w:name w:val="Heading 4"/>
    <w:basedOn w:val="1"/>
    <w:qFormat/>
    <w:uiPriority w:val="1"/>
    <w:pPr>
      <w:autoSpaceDE/>
      <w:autoSpaceDN/>
      <w:adjustRightInd/>
      <w:ind w:left="1008"/>
      <w:outlineLvl w:val="4"/>
    </w:pPr>
    <w:rPr>
      <w:rFonts w:ascii="Calibri" w:hAnsi="Calibri" w:eastAsia="Calibri" w:cs="Times New Roman"/>
      <w:sz w:val="25"/>
      <w:szCs w:val="25"/>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2022-10-18T18:14:00Z</dcterms:created>
  <dc:creator>User</dc:creator>
  <cp:lastModifiedBy>User</cp:lastModifiedBy>
  <dcterms:modified xsi:type="dcterms:W3CDTF">2022-10-18T18:20:39Z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06F7506774CF470FA481340A22D6076B</vt:lpwstr>
  </property>
</Properties>
</file>