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6" w:lineRule="atLeast"/>
        <w:jc w:val="center"/>
        <w:rPr>
          <w:rFonts w:hint="default" w:eastAsia="Calibri"/>
          <w:sz w:val="32"/>
          <w:szCs w:val="32"/>
          <w:lang w:val="ru-RU" w:eastAsia="en-US"/>
        </w:rPr>
      </w:pPr>
      <w:r>
        <w:rPr>
          <w:rFonts w:eastAsia="Calibri"/>
          <w:sz w:val="32"/>
          <w:szCs w:val="32"/>
          <w:lang w:val="ru-RU" w:eastAsia="en-US"/>
        </w:rPr>
        <w:t>Аннотация</w:t>
      </w:r>
      <w:r>
        <w:rPr>
          <w:rFonts w:hint="default" w:eastAsia="Calibri"/>
          <w:sz w:val="32"/>
          <w:szCs w:val="32"/>
          <w:lang w:val="ru-RU" w:eastAsia="en-US"/>
        </w:rPr>
        <w:t xml:space="preserve"> 7</w:t>
      </w:r>
      <w:bookmarkStart w:id="0" w:name="_GoBack"/>
      <w:bookmarkEnd w:id="0"/>
      <w:r>
        <w:rPr>
          <w:rFonts w:hint="default" w:eastAsia="Calibri"/>
          <w:sz w:val="32"/>
          <w:szCs w:val="32"/>
          <w:lang w:val="ru-RU" w:eastAsia="en-US"/>
        </w:rPr>
        <w:t xml:space="preserve"> класс</w:t>
      </w:r>
    </w:p>
    <w:p>
      <w:pPr>
        <w:pStyle w:val="4"/>
        <w:shd w:val="clear" w:color="auto" w:fill="FFFFFF"/>
        <w:spacing w:before="0" w:beforeAutospacing="0" w:after="0" w:afterAutospacing="0" w:line="266" w:lineRule="atLeast"/>
        <w:rPr>
          <w:rFonts w:ascii="Arial" w:hAnsi="Arial" w:cs="Arial"/>
          <w:color w:val="000000"/>
          <w:sz w:val="19"/>
          <w:szCs w:val="19"/>
        </w:rPr>
      </w:pPr>
      <w:r>
        <w:rPr>
          <w:rFonts w:eastAsia="Calibri"/>
          <w:lang w:eastAsia="en-US"/>
        </w:rPr>
        <w:t xml:space="preserve">Учебная программа по </w:t>
      </w:r>
      <w:r>
        <w:rPr>
          <w:rFonts w:eastAsia="Calibri"/>
          <w:b/>
          <w:lang w:eastAsia="en-US"/>
        </w:rPr>
        <w:t>основам социальной жизни</w:t>
      </w:r>
      <w:r>
        <w:rPr>
          <w:rFonts w:eastAsia="Calibri"/>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5"/>
          <w:color w:val="000000"/>
        </w:rPr>
        <w:t> </w:t>
      </w:r>
      <w:r>
        <w:rPr>
          <w:color w:val="000000"/>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r>
        <w:rPr>
          <w:rFonts w:ascii="Arial" w:hAnsi="Arial" w:cs="Arial"/>
          <w:color w:val="000000"/>
          <w:sz w:val="19"/>
          <w:szCs w:val="19"/>
        </w:rPr>
        <w:t xml:space="preserve"> а</w:t>
      </w:r>
      <w:r>
        <w:rPr>
          <w:color w:val="000000"/>
        </w:rPr>
        <w:t>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contextualSpacing/>
        <w:rPr>
          <w:rFonts w:eastAsia="Calibri"/>
          <w:sz w:val="24"/>
          <w:szCs w:val="24"/>
          <w:lang w:eastAsia="en-US"/>
        </w:rPr>
      </w:pPr>
      <w:r>
        <w:rPr>
          <w:rFonts w:eastAsia="Calibri"/>
          <w:sz w:val="24"/>
          <w:szCs w:val="24"/>
          <w:lang w:eastAsia="en-US"/>
        </w:rPr>
        <w:t xml:space="preserve">           Программа составлена на основе специальных (коррекционных) общеобразовательных учреждений VIII вид (издательство ВЛАДОС, 2013 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основам социальной жизни представляет собой целостный документ, включающий следующие разделы: пояснительная записка, содержание тем учебного курса, календарно-тематическое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pPr>
        <w:spacing w:before="100" w:beforeAutospacing="1" w:after="100" w:afterAutospacing="1"/>
        <w:contextualSpacing/>
        <w:rPr>
          <w:sz w:val="24"/>
          <w:szCs w:val="24"/>
        </w:rPr>
      </w:pPr>
      <w:r>
        <w:rPr>
          <w:sz w:val="24"/>
          <w:szCs w:val="24"/>
        </w:rPr>
        <w:t xml:space="preserve">         Программа ОСЖ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На уроках ОСЖ учитывается дифференциация учащихся.</w:t>
      </w:r>
    </w:p>
    <w:p>
      <w:pPr>
        <w:spacing w:before="100" w:beforeAutospacing="1" w:after="100" w:afterAutospacing="1"/>
        <w:rPr>
          <w:sz w:val="24"/>
          <w:szCs w:val="24"/>
        </w:rPr>
      </w:pPr>
      <w:r>
        <w:rPr>
          <w:sz w:val="24"/>
          <w:szCs w:val="24"/>
        </w:rPr>
        <w:t xml:space="preserve"> </w:t>
      </w:r>
      <w:r>
        <w:rPr>
          <w:rFonts w:hint="default"/>
          <w:sz w:val="24"/>
          <w:szCs w:val="24"/>
          <w:lang w:val="ru-RU"/>
        </w:rPr>
        <w:t xml:space="preserve">      </w:t>
      </w:r>
      <w:r>
        <w:rPr>
          <w:sz w:val="24"/>
          <w:szCs w:val="24"/>
        </w:rPr>
        <w:t>На занятиях по ОСЖ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pPr>
        <w:spacing w:before="100" w:beforeAutospacing="1" w:after="100" w:afterAutospacing="1"/>
        <w:ind w:firstLine="480" w:firstLineChars="200"/>
        <w:contextualSpacing/>
        <w:rPr>
          <w:sz w:val="24"/>
          <w:szCs w:val="24"/>
        </w:rPr>
      </w:pPr>
      <w:r>
        <w:rPr>
          <w:sz w:val="24"/>
          <w:szCs w:val="24"/>
        </w:rPr>
        <w:t>На занятиях по ОСЖ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pPr>
        <w:spacing w:before="100" w:beforeAutospacing="1" w:after="100" w:afterAutospacing="1"/>
        <w:contextualSpacing/>
        <w:rPr>
          <w:sz w:val="24"/>
          <w:szCs w:val="24"/>
        </w:rPr>
      </w:pPr>
      <w:r>
        <w:rPr>
          <w:b/>
          <w:bCs/>
          <w:sz w:val="24"/>
          <w:szCs w:val="24"/>
        </w:rPr>
        <w:t>Целью</w:t>
      </w:r>
      <w:r>
        <w:rPr>
          <w:sz w:val="24"/>
          <w:szCs w:val="24"/>
        </w:rPr>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pPr>
        <w:spacing w:before="100" w:beforeAutospacing="1" w:after="100" w:afterAutospacing="1"/>
        <w:contextualSpacing/>
        <w:rPr>
          <w:sz w:val="24"/>
          <w:szCs w:val="24"/>
        </w:rPr>
      </w:pPr>
      <w:r>
        <w:rPr>
          <w:b/>
          <w:bCs/>
          <w:sz w:val="24"/>
          <w:szCs w:val="24"/>
        </w:rPr>
        <w:t xml:space="preserve">Задачи курса: </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у учеников знаний и умений, способствующих социальной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 xml:space="preserve">развитие коммуникативной функции речи как непременное условие социальной адаптации детей с умственной отсталостью; </w:t>
      </w:r>
    </w:p>
    <w:p>
      <w:pPr>
        <w:widowControl/>
        <w:numPr>
          <w:ilvl w:val="0"/>
          <w:numId w:val="1"/>
        </w:numPr>
        <w:autoSpaceDE/>
        <w:autoSpaceDN/>
        <w:adjustRightInd/>
        <w:spacing w:before="100" w:beforeAutospacing="1" w:after="100" w:afterAutospacing="1"/>
        <w:contextualSpacing/>
        <w:rPr>
          <w:sz w:val="24"/>
          <w:szCs w:val="24"/>
        </w:rPr>
      </w:pPr>
      <w:r>
        <w:rPr>
          <w:sz w:val="24"/>
          <w:szCs w:val="24"/>
        </w:rPr>
        <w:t>освоение теоретической информации, а также приобретение бытовых навыков;</w:t>
      </w:r>
    </w:p>
    <w:p>
      <w:pPr>
        <w:widowControl/>
        <w:numPr>
          <w:ilvl w:val="0"/>
          <w:numId w:val="1"/>
        </w:numPr>
        <w:autoSpaceDE/>
        <w:autoSpaceDN/>
        <w:adjustRightInd/>
        <w:spacing w:before="100" w:beforeAutospacing="1" w:after="100" w:afterAutospacing="1"/>
        <w:contextualSpacing/>
        <w:rPr>
          <w:sz w:val="24"/>
          <w:szCs w:val="24"/>
        </w:rPr>
      </w:pPr>
      <w:r>
        <w:rPr>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повышение уровня познавательной активности и расширение объема имеющихся знаний и представлений об окружающем мире.</w:t>
      </w:r>
    </w:p>
    <w:p>
      <w:pPr>
        <w:widowControl/>
        <w:numPr>
          <w:ilvl w:val="0"/>
          <w:numId w:val="1"/>
        </w:numPr>
        <w:autoSpaceDE/>
        <w:autoSpaceDN/>
        <w:adjustRightInd/>
        <w:spacing w:before="100" w:beforeAutospacing="1" w:after="100" w:afterAutospacing="1"/>
        <w:contextualSpacing/>
        <w:rPr>
          <w:sz w:val="24"/>
          <w:szCs w:val="24"/>
        </w:rPr>
      </w:pPr>
      <w:r>
        <w:rPr>
          <w:sz w:val="24"/>
          <w:szCs w:val="24"/>
        </w:rPr>
        <w:t>воспитание позитивных качеств личности</w:t>
      </w:r>
    </w:p>
    <w:p>
      <w:pPr>
        <w:spacing w:before="100" w:beforeAutospacing="1" w:after="100" w:afterAutospacing="1"/>
        <w:contextualSpacing/>
        <w:rPr>
          <w:sz w:val="24"/>
          <w:szCs w:val="24"/>
        </w:rPr>
      </w:pPr>
      <w:r>
        <w:rPr>
          <w:sz w:val="24"/>
          <w:szCs w:val="24"/>
        </w:rPr>
        <w:t xml:space="preserve">           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pPr>
        <w:spacing w:before="100" w:beforeAutospacing="1" w:after="100" w:afterAutospacing="1"/>
        <w:contextualSpacing/>
        <w:rPr>
          <w:sz w:val="24"/>
          <w:szCs w:val="24"/>
        </w:rPr>
      </w:pPr>
      <w:r>
        <w:rPr>
          <w:sz w:val="24"/>
          <w:szCs w:val="24"/>
        </w:rPr>
        <w:t xml:space="preserve">          Освоения программы фиксируется в процессе проведения сюжетно-ролевых игр, экскурсий, обобщающих уроков, практических работ. </w:t>
      </w:r>
    </w:p>
    <w:p>
      <w:pPr>
        <w:spacing w:before="100" w:beforeAutospacing="1" w:after="100" w:afterAutospacing="1"/>
        <w:contextualSpacing/>
        <w:rPr>
          <w:sz w:val="24"/>
          <w:szCs w:val="24"/>
        </w:rPr>
      </w:pPr>
      <w:r>
        <w:rPr>
          <w:bCs/>
          <w:sz w:val="24"/>
          <w:szCs w:val="24"/>
        </w:rPr>
        <w:t>Аудиторные формы организации занятий:</w:t>
      </w:r>
      <w:r>
        <w:rPr>
          <w:sz w:val="24"/>
          <w:szCs w:val="24"/>
        </w:rPr>
        <w:t xml:space="preserve"> </w:t>
      </w:r>
    </w:p>
    <w:p>
      <w:pPr>
        <w:spacing w:before="100" w:beforeAutospacing="1" w:after="100" w:afterAutospacing="1"/>
        <w:contextualSpacing/>
        <w:rPr>
          <w:sz w:val="24"/>
          <w:szCs w:val="24"/>
        </w:rPr>
      </w:pPr>
      <w:r>
        <w:rPr>
          <w:b/>
          <w:bCs/>
          <w:sz w:val="24"/>
          <w:szCs w:val="24"/>
        </w:rPr>
        <w:t>Лекция-беседа</w:t>
      </w:r>
      <w:r>
        <w:rPr>
          <w:sz w:val="24"/>
          <w:szCs w:val="24"/>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Pr>
          <w:sz w:val="24"/>
          <w:szCs w:val="24"/>
        </w:rPr>
        <w:br w:type="textWrapping"/>
      </w:r>
      <w:r>
        <w:rPr>
          <w:sz w:val="24"/>
          <w:szCs w:val="24"/>
        </w:rPr>
        <w:t>лекция с разбором конкретных ситуаций, предполагающая в процессе лекции обсуждение конкретных жизненных ситуаций;</w:t>
      </w:r>
    </w:p>
    <w:p>
      <w:pPr>
        <w:spacing w:before="100" w:beforeAutospacing="1" w:after="100" w:afterAutospacing="1"/>
        <w:contextualSpacing/>
        <w:rPr>
          <w:sz w:val="24"/>
          <w:szCs w:val="24"/>
        </w:rPr>
      </w:pPr>
      <w:r>
        <w:rPr>
          <w:b/>
          <w:bCs/>
          <w:sz w:val="24"/>
          <w:szCs w:val="24"/>
        </w:rPr>
        <w:t>Практические занятия:</w:t>
      </w:r>
      <w:r>
        <w:rPr>
          <w:sz w:val="24"/>
          <w:szCs w:val="24"/>
        </w:rPr>
        <w:t xml:space="preserve">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pPr>
        <w:spacing w:before="100" w:beforeAutospacing="1" w:after="100" w:afterAutospacing="1"/>
        <w:contextualSpacing/>
        <w:rPr>
          <w:sz w:val="24"/>
          <w:szCs w:val="24"/>
        </w:rPr>
      </w:pPr>
      <w:r>
        <w:rPr>
          <w:b/>
          <w:bCs/>
          <w:sz w:val="24"/>
          <w:szCs w:val="24"/>
        </w:rPr>
        <w:t>Учебные сюжетно-ролевые</w:t>
      </w:r>
      <w:r>
        <w:rPr>
          <w:sz w:val="24"/>
          <w:szCs w:val="24"/>
        </w:rPr>
        <w:t xml:space="preserve"> </w:t>
      </w:r>
      <w:r>
        <w:rPr>
          <w:b/>
          <w:bCs/>
          <w:sz w:val="24"/>
          <w:szCs w:val="24"/>
        </w:rPr>
        <w:t xml:space="preserve">игры </w:t>
      </w:r>
      <w:r>
        <w:rPr>
          <w:sz w:val="24"/>
          <w:szCs w:val="24"/>
        </w:rPr>
        <w:t>– синтетическая форма организации совместной деятельности преподавателя и обучаемых учащихся. Представляет собой поликомпонентную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pPr>
        <w:spacing w:before="100" w:beforeAutospacing="1" w:after="100" w:afterAutospacing="1"/>
        <w:contextualSpacing/>
        <w:rPr>
          <w:sz w:val="24"/>
          <w:szCs w:val="24"/>
        </w:rPr>
      </w:pPr>
      <w:r>
        <w:rPr>
          <w:sz w:val="24"/>
          <w:szCs w:val="24"/>
        </w:rPr>
        <w:t xml:space="preserve">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 </w:t>
      </w:r>
    </w:p>
    <w:p>
      <w:pPr>
        <w:spacing w:before="100" w:beforeAutospacing="1" w:after="100" w:afterAutospacing="1"/>
        <w:contextualSpacing/>
        <w:rPr>
          <w:sz w:val="24"/>
          <w:szCs w:val="24"/>
        </w:rPr>
      </w:pPr>
      <w:r>
        <w:rPr>
          <w:sz w:val="24"/>
          <w:szCs w:val="24"/>
        </w:rPr>
        <w:t xml:space="preserve">       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pPr>
        <w:spacing w:before="100" w:beforeAutospacing="1" w:after="100" w:afterAutospacing="1"/>
        <w:contextualSpacing/>
        <w:rPr>
          <w:sz w:val="24"/>
          <w:szCs w:val="24"/>
        </w:rPr>
      </w:pPr>
      <w:r>
        <w:rPr>
          <w:sz w:val="24"/>
          <w:szCs w:val="24"/>
        </w:rPr>
        <w:t xml:space="preserve">       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социально значимые умения:</w:t>
      </w:r>
      <w:r>
        <w:rPr>
          <w:sz w:val="24"/>
          <w:szCs w:val="24"/>
        </w:rPr>
        <w:br w:type="textWrapping"/>
      </w:r>
      <w:r>
        <w:rPr>
          <w:sz w:val="24"/>
          <w:szCs w:val="24"/>
        </w:rPr>
        <w:t>– называть свою фамилию, имя, отчество, возраст, адрес;</w:t>
      </w:r>
      <w:r>
        <w:rPr>
          <w:sz w:val="24"/>
          <w:szCs w:val="24"/>
        </w:rPr>
        <w:br w:type="textWrapping"/>
      </w:r>
      <w:r>
        <w:rPr>
          <w:sz w:val="24"/>
          <w:szCs w:val="24"/>
        </w:rPr>
        <w:t>– называть членов своей семьи: отца, мать, брата, сестру, дедушек и бабушек;</w:t>
      </w:r>
      <w:r>
        <w:rPr>
          <w:sz w:val="24"/>
          <w:szCs w:val="24"/>
        </w:rPr>
        <w:br w:type="textWrapping"/>
      </w:r>
      <w:r>
        <w:rPr>
          <w:sz w:val="24"/>
          <w:szCs w:val="24"/>
        </w:rPr>
        <w:t>– определять собственную социальную роль в семье (сын или дочка, внук или внучка, брат, сестра);</w:t>
      </w:r>
      <w:r>
        <w:rPr>
          <w:sz w:val="24"/>
          <w:szCs w:val="24"/>
        </w:rPr>
        <w:br w:type="textWrapping"/>
      </w:r>
      <w:r>
        <w:rPr>
          <w:sz w:val="24"/>
          <w:szCs w:val="24"/>
        </w:rPr>
        <w:t>– ориентироваться в распределении обязанностей в быту между членами семьи;</w:t>
      </w:r>
      <w:r>
        <w:rPr>
          <w:sz w:val="24"/>
          <w:szCs w:val="24"/>
        </w:rPr>
        <w:br w:type="textWrapping"/>
      </w:r>
      <w:r>
        <w:rPr>
          <w:sz w:val="24"/>
          <w:szCs w:val="24"/>
        </w:rPr>
        <w:t>– планировать семейный бюджет: определять сумму доходов в семьи за месяц, планировать расходы;</w:t>
      </w:r>
      <w:r>
        <w:rPr>
          <w:sz w:val="24"/>
          <w:szCs w:val="24"/>
        </w:rPr>
        <w:br w:type="textWrapping"/>
      </w:r>
      <w:r>
        <w:rPr>
          <w:sz w:val="24"/>
          <w:szCs w:val="24"/>
        </w:rPr>
        <w:t>– называть правила ухода за маленькими детьми в семье;</w:t>
      </w:r>
      <w:r>
        <w:rPr>
          <w:sz w:val="24"/>
          <w:szCs w:val="24"/>
        </w:rPr>
        <w:br w:type="textWrapping"/>
      </w:r>
      <w:r>
        <w:rPr>
          <w:sz w:val="24"/>
          <w:szCs w:val="24"/>
        </w:rPr>
        <w:t>– приглашать и принимать гостей;</w:t>
      </w:r>
      <w:r>
        <w:rPr>
          <w:sz w:val="24"/>
          <w:szCs w:val="24"/>
        </w:rPr>
        <w:br w:type="textWrapping"/>
      </w:r>
      <w:r>
        <w:rPr>
          <w:sz w:val="24"/>
          <w:szCs w:val="24"/>
        </w:rPr>
        <w:t>– поздравлять с праздником;</w:t>
      </w:r>
      <w:r>
        <w:rPr>
          <w:sz w:val="24"/>
          <w:szCs w:val="24"/>
        </w:rPr>
        <w:br w:type="textWrapping"/>
      </w:r>
      <w:r>
        <w:rPr>
          <w:sz w:val="24"/>
          <w:szCs w:val="24"/>
        </w:rPr>
        <w:t>– называть способы организации досуга семьи, уметь организовывать свой досуг.</w:t>
      </w:r>
    </w:p>
    <w:p>
      <w:pPr>
        <w:spacing w:before="100" w:beforeAutospacing="1" w:after="100" w:afterAutospacing="1"/>
        <w:contextualSpacing/>
        <w:rPr>
          <w:sz w:val="24"/>
          <w:szCs w:val="24"/>
        </w:rPr>
      </w:pPr>
      <w:r>
        <w:rPr>
          <w:sz w:val="24"/>
          <w:szCs w:val="24"/>
        </w:rPr>
        <w:t xml:space="preserve">       Важной особенностью работы с детьми с интеллектуальной недостаточностью является необходимость специального обучения </w:t>
      </w:r>
      <w:r>
        <w:rPr>
          <w:b/>
          <w:bCs/>
          <w:i/>
          <w:iCs/>
          <w:sz w:val="24"/>
          <w:szCs w:val="24"/>
        </w:rPr>
        <w:t>способам проведения досуга.</w:t>
      </w:r>
      <w:r>
        <w:rPr>
          <w:sz w:val="24"/>
          <w:szCs w:val="24"/>
        </w:rPr>
        <w:t xml:space="preserve"> Этой задаче посвящены темы, связанные с учреждениями культуры (библиотека, кинотеатр) и местами отдыха (парк). У детей формируются:</w:t>
      </w:r>
      <w:r>
        <w:rPr>
          <w:sz w:val="24"/>
          <w:szCs w:val="24"/>
        </w:rPr>
        <w:br w:type="textWrapping"/>
      </w:r>
      <w:r>
        <w:rPr>
          <w:sz w:val="24"/>
          <w:szCs w:val="24"/>
        </w:rPr>
        <w:t>– представления о способах организации досуга (посещения парка, кинотеатра, библиотеки и др.);</w:t>
      </w:r>
      <w:r>
        <w:rPr>
          <w:sz w:val="24"/>
          <w:szCs w:val="24"/>
        </w:rPr>
        <w:br w:type="textWrapping"/>
      </w:r>
      <w:r>
        <w:rPr>
          <w:sz w:val="24"/>
          <w:szCs w:val="24"/>
        </w:rPr>
        <w:t>– умения правильно вести себя в местах отдыха и учреждениях культуры.</w:t>
      </w:r>
    </w:p>
    <w:p>
      <w:pPr>
        <w:spacing w:before="100" w:beforeAutospacing="1" w:after="100" w:afterAutospacing="1"/>
        <w:contextualSpacing/>
        <w:rPr>
          <w:sz w:val="24"/>
          <w:szCs w:val="24"/>
        </w:rPr>
      </w:pPr>
      <w:r>
        <w:rPr>
          <w:b/>
          <w:bCs/>
          <w:sz w:val="24"/>
          <w:szCs w:val="24"/>
        </w:rPr>
        <w:t>Практические работы:</w:t>
      </w:r>
    </w:p>
    <w:p>
      <w:pPr>
        <w:spacing w:before="100" w:beforeAutospacing="1" w:after="100" w:afterAutospacing="1"/>
        <w:contextualSpacing/>
        <w:rPr>
          <w:sz w:val="24"/>
          <w:szCs w:val="24"/>
        </w:rPr>
      </w:pPr>
      <w:r>
        <w:rPr>
          <w:sz w:val="24"/>
          <w:szCs w:val="24"/>
        </w:rPr>
        <w:t>Разучивание тихих и подвижных игр. Ремонт разорванных мест одежды штопка, утюжка. Уборка помещений, чистка мягкой мебели, мытье окон. Изготовление несложных поделок, используемых в качестве подарка, сувениров. Приготовление закусок, первых, вторых и третьих блюд, сервировка стола к обеду. Упражнения в наложении повязок на рану, поврежденную конечность, заваривание травяного настоя. Ремонт разорванных мест одежды, штопка, утюжка, стирка изделий из хлопчатобумажной ткани вручную и с помощью стиральной машины. Заполнение бланков на бандероль, упаковка бандеролей. Вязание изделий крючком.</w:t>
      </w:r>
    </w:p>
    <w:p>
      <w:pPr>
        <w:spacing w:before="100" w:beforeAutospacing="1" w:after="100" w:afterAutospacing="1"/>
        <w:contextualSpacing/>
        <w:jc w:val="center"/>
        <w:rPr>
          <w:b/>
          <w:sz w:val="24"/>
          <w:szCs w:val="24"/>
        </w:rPr>
      </w:pPr>
    </w:p>
    <w:p>
      <w:pPr>
        <w:contextualSpacing/>
        <w:jc w:val="center"/>
        <w:rPr>
          <w:b/>
          <w:sz w:val="24"/>
          <w:szCs w:val="24"/>
        </w:rPr>
      </w:pPr>
    </w:p>
    <w:p>
      <w:pPr>
        <w:pStyle w:val="6"/>
        <w:ind w:left="0" w:firstLine="567"/>
        <w:jc w:val="center"/>
        <w:rPr>
          <w:rFonts w:ascii="Times New Roman" w:hAnsi="Times New Roman"/>
          <w:b/>
          <w:sz w:val="24"/>
          <w:szCs w:val="24"/>
          <w:lang w:val="ru-RU"/>
        </w:rPr>
      </w:pPr>
      <w:r>
        <w:rPr>
          <w:rFonts w:ascii="Times New Roman" w:hAnsi="Times New Roman"/>
          <w:b/>
          <w:sz w:val="24"/>
          <w:szCs w:val="24"/>
          <w:lang w:val="ru-RU"/>
        </w:rPr>
        <w:t>Описание места предмета в  учебном плане</w:t>
      </w:r>
    </w:p>
    <w:p>
      <w:pPr>
        <w:spacing w:before="100" w:beforeAutospacing="1" w:after="100" w:afterAutospacing="1"/>
        <w:contextualSpacing/>
        <w:rPr>
          <w:sz w:val="24"/>
          <w:szCs w:val="24"/>
        </w:rPr>
      </w:pPr>
      <w:r>
        <w:rPr>
          <w:color w:val="000000"/>
          <w:lang w:val="uk-UA" w:eastAsia="uk-UA"/>
        </w:rPr>
        <w:t xml:space="preserve">                </w:t>
      </w:r>
      <w:r>
        <w:rPr>
          <w:sz w:val="24"/>
          <w:szCs w:val="24"/>
        </w:rPr>
        <w:t>Учебный предмет «Основы социальной жизни» изучается в 5-9 классах в объеме 272 учебных часов (1 час в неделю в 5-6 классах и 2 часа в неделю в 7-9 классах)</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512D8"/>
    <w:multiLevelType w:val="multilevel"/>
    <w:tmpl w:val="0FD512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015F"/>
    <w:rsid w:val="2CD82746"/>
    <w:rsid w:val="501C1595"/>
    <w:rsid w:val="521F015F"/>
    <w:rsid w:val="5789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autoSpaceDE/>
      <w:autoSpaceDN/>
      <w:adjustRightInd/>
      <w:spacing w:before="100" w:beforeAutospacing="1" w:after="100" w:afterAutospacing="1"/>
    </w:pPr>
    <w:rPr>
      <w:sz w:val="24"/>
      <w:szCs w:val="24"/>
    </w:rPr>
  </w:style>
  <w:style w:type="character" w:customStyle="1" w:styleId="5">
    <w:name w:val="apple-converted-space"/>
    <w:basedOn w:val="2"/>
    <w:qFormat/>
    <w:uiPriority w:val="0"/>
  </w:style>
  <w:style w:type="paragraph" w:customStyle="1" w:styleId="6">
    <w:name w:val="Heading 4"/>
    <w:basedOn w:val="1"/>
    <w:qFormat/>
    <w:uiPriority w:val="1"/>
    <w:pPr>
      <w:autoSpaceDE/>
      <w:autoSpaceDN/>
      <w:adjustRightInd/>
      <w:ind w:left="1008"/>
      <w:outlineLvl w:val="4"/>
    </w:pPr>
    <w:rPr>
      <w:rFonts w:ascii="Calibri" w:hAnsi="Calibri" w:eastAsia="Calibri" w:cs="Times New Roman"/>
      <w:sz w:val="25"/>
      <w:szCs w:val="25"/>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2022-10-18T18:14:00Z</dcterms:created>
  <dc:creator>User</dc:creator>
  <cp:lastModifiedBy>User</cp:lastModifiedBy>
  <dcterms:modified xsi:type="dcterms:W3CDTF">2022-10-18T18:22:14Z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3615608F587D42F1A0634C0B3C90D0E5</vt:lpwstr>
  </property>
</Properties>
</file>