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266" w:lineRule="atLeast"/>
        <w:jc w:val="center"/>
        <w:rPr>
          <w:rFonts w:hint="default" w:ascii="Times New Roman" w:hAnsi="Times New Roman" w:eastAsia="Calibri" w:cs="Times New Roman"/>
          <w:sz w:val="32"/>
          <w:szCs w:val="32"/>
          <w:lang w:val="ru-RU" w:eastAsia="en-US"/>
        </w:rPr>
      </w:pPr>
      <w:r>
        <w:rPr>
          <w:rFonts w:hint="default" w:eastAsia="Calibri" w:cs="Times New Roman"/>
          <w:sz w:val="32"/>
          <w:szCs w:val="32"/>
          <w:lang w:val="ru-RU" w:eastAsia="en-US"/>
        </w:rPr>
        <w:t>Аннотация</w:t>
      </w:r>
    </w:p>
    <w:p>
      <w:pPr>
        <w:pStyle w:val="6"/>
        <w:shd w:val="clear" w:color="auto" w:fill="FFFFFF"/>
        <w:spacing w:before="0" w:beforeAutospacing="0" w:after="0" w:afterAutospacing="0" w:line="240" w:lineRule="auto"/>
        <w:rPr>
          <w:rFonts w:hint="default" w:ascii="Times New Roman" w:hAnsi="Times New Roman" w:cs="Times New Roman"/>
          <w:color w:val="000000"/>
          <w:sz w:val="24"/>
          <w:szCs w:val="24"/>
        </w:rPr>
      </w:pPr>
      <w:r>
        <w:rPr>
          <w:rFonts w:hint="default" w:ascii="Times New Roman" w:hAnsi="Times New Roman" w:eastAsia="Calibri" w:cs="Times New Roman"/>
          <w:lang w:eastAsia="en-US"/>
        </w:rPr>
        <w:t xml:space="preserve"> </w:t>
      </w:r>
      <w:r>
        <w:rPr>
          <w:rFonts w:hint="default" w:ascii="Times New Roman" w:hAnsi="Times New Roman" w:eastAsia="Calibri" w:cs="Times New Roman"/>
          <w:sz w:val="24"/>
          <w:szCs w:val="24"/>
          <w:lang w:eastAsia="en-US"/>
        </w:rPr>
        <w:t xml:space="preserve">         Учебная программа по </w:t>
      </w:r>
      <w:r>
        <w:rPr>
          <w:rFonts w:hint="default" w:ascii="Times New Roman" w:hAnsi="Times New Roman" w:eastAsia="Calibri" w:cs="Times New Roman"/>
          <w:b/>
          <w:sz w:val="24"/>
          <w:szCs w:val="24"/>
          <w:lang w:val="ru-RU" w:eastAsia="en-US"/>
        </w:rPr>
        <w:t xml:space="preserve">русскому языку </w:t>
      </w:r>
      <w:r>
        <w:rPr>
          <w:rFonts w:hint="default" w:ascii="Times New Roman" w:hAnsi="Times New Roman" w:eastAsia="Calibri" w:cs="Times New Roman"/>
          <w:sz w:val="24"/>
          <w:szCs w:val="24"/>
          <w:lang w:eastAsia="en-US"/>
        </w:rPr>
        <w:t xml:space="preserve">соответствует Федеральному компоненту стандарта образования в специальных (коррекционных) общеобразовательных школах VIII вида, учебному плану МБОУ Стеклозаводской СОШ, рассчитанному на пятидневную рабочую неделю, </w:t>
      </w:r>
      <w:r>
        <w:rPr>
          <w:rStyle w:val="7"/>
          <w:rFonts w:hint="default" w:ascii="Times New Roman" w:hAnsi="Times New Roman" w:cs="Times New Roman"/>
          <w:color w:val="000000"/>
          <w:sz w:val="24"/>
          <w:szCs w:val="24"/>
        </w:rPr>
        <w:t> </w:t>
      </w:r>
      <w:r>
        <w:rPr>
          <w:rFonts w:hint="default" w:ascii="Times New Roman" w:hAnsi="Times New Roman" w:cs="Times New Roman"/>
          <w:color w:val="000000"/>
          <w:sz w:val="24"/>
          <w:szCs w:val="24"/>
        </w:rPr>
        <w:t>Федерального закона РФ от 29.12.2012 № 273-ФЗ «Об образовании в Российской Федерации»; Приказа № 1599 от 19.12.2014 «Об утверждении федерального государственного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Русский язык как учебный предмет является ведущим, так как от его усвоения во многом зависит успешность всего школьного обучения. </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b/>
          <w:bCs/>
          <w:sz w:val="24"/>
          <w:szCs w:val="24"/>
        </w:rPr>
        <w:t>Целью</w:t>
      </w:r>
      <w:r>
        <w:rPr>
          <w:rFonts w:hint="default" w:ascii="Times New Roman" w:hAnsi="Times New Roman" w:cs="Times New Roman"/>
          <w:sz w:val="24"/>
          <w:szCs w:val="24"/>
        </w:rPr>
        <w:t xml:space="preserve"> уроков русского языка в младших классах является: создание условий, для расширения речевой базы обучающихся, для подготовки их к осознанному овладению грамматическим и орфографическим материалом в младших классах, формирование умений пользоваться им в речи. </w:t>
      </w:r>
    </w:p>
    <w:p>
      <w:pPr>
        <w:spacing w:after="0" w:line="240" w:lineRule="auto"/>
        <w:ind w:firstLine="709"/>
        <w:jc w:val="both"/>
        <w:rPr>
          <w:rFonts w:hint="default" w:ascii="Times New Roman" w:hAnsi="Times New Roman" w:cs="Times New Roman"/>
          <w:b/>
          <w:i/>
          <w:sz w:val="24"/>
          <w:szCs w:val="24"/>
        </w:rPr>
      </w:pPr>
      <w:r>
        <w:rPr>
          <w:rFonts w:hint="default" w:ascii="Times New Roman" w:hAnsi="Times New Roman" w:cs="Times New Roman"/>
          <w:b/>
          <w:sz w:val="24"/>
          <w:szCs w:val="24"/>
        </w:rPr>
        <w:t>Основные задачи:</w:t>
      </w:r>
      <w:r>
        <w:rPr>
          <w:rFonts w:hint="default" w:ascii="Times New Roman" w:hAnsi="Times New Roman" w:cs="Times New Roman"/>
          <w:b/>
          <w:i/>
          <w:sz w:val="24"/>
          <w:szCs w:val="24"/>
        </w:rPr>
        <w:t xml:space="preserve">  </w:t>
      </w:r>
    </w:p>
    <w:p>
      <w:pPr>
        <w:pStyle w:val="8"/>
        <w:numPr>
          <w:ilvl w:val="0"/>
          <w:numId w:val="1"/>
        </w:numPr>
        <w:autoSpaceDE w:val="0"/>
        <w:autoSpaceDN w:val="0"/>
        <w:adjustRightInd w:val="0"/>
        <w:spacing w:after="0" w:line="240" w:lineRule="auto"/>
        <w:ind w:left="0" w:firstLine="709"/>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iCs/>
          <w:sz w:val="24"/>
          <w:szCs w:val="24"/>
        </w:rPr>
        <w:t xml:space="preserve">обогащать представления об окружающей действительности для овладения языковыми средствами (слово, предложение, словосочетание); </w:t>
      </w:r>
    </w:p>
    <w:p>
      <w:pPr>
        <w:pStyle w:val="8"/>
        <w:numPr>
          <w:ilvl w:val="0"/>
          <w:numId w:val="1"/>
        </w:numPr>
        <w:autoSpaceDE w:val="0"/>
        <w:autoSpaceDN w:val="0"/>
        <w:adjustRightInd w:val="0"/>
        <w:spacing w:after="0" w:line="240" w:lineRule="auto"/>
        <w:ind w:left="0" w:firstLine="709"/>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iCs/>
          <w:sz w:val="24"/>
          <w:szCs w:val="24"/>
        </w:rPr>
        <w:t xml:space="preserve">формировать первоначальные «дограмматические» понятия и развивать коммуникативно-речевые навыки; </w:t>
      </w:r>
      <w:r>
        <w:rPr>
          <w:rFonts w:hint="default" w:ascii="Times New Roman" w:hAnsi="Times New Roman" w:cs="Times New Roman" w:eastAsiaTheme="minorHAnsi"/>
          <w:sz w:val="24"/>
          <w:szCs w:val="24"/>
        </w:rPr>
        <w:t xml:space="preserve"> </w:t>
      </w:r>
    </w:p>
    <w:p>
      <w:pPr>
        <w:pStyle w:val="8"/>
        <w:numPr>
          <w:ilvl w:val="0"/>
          <w:numId w:val="1"/>
        </w:numPr>
        <w:autoSpaceDE w:val="0"/>
        <w:autoSpaceDN w:val="0"/>
        <w:adjustRightInd w:val="0"/>
        <w:spacing w:after="0" w:line="240" w:lineRule="auto"/>
        <w:ind w:left="0" w:firstLine="709"/>
        <w:jc w:val="both"/>
        <w:rPr>
          <w:rFonts w:hint="default" w:ascii="Times New Roman" w:hAnsi="Times New Roman" w:cs="Times New Roman" w:eastAsiaTheme="minorHAnsi"/>
          <w:iCs/>
          <w:sz w:val="24"/>
          <w:szCs w:val="24"/>
        </w:rPr>
      </w:pPr>
      <w:r>
        <w:rPr>
          <w:rFonts w:hint="default" w:ascii="Times New Roman" w:hAnsi="Times New Roman" w:cs="Times New Roman" w:eastAsiaTheme="minorHAnsi"/>
          <w:iCs/>
          <w:sz w:val="24"/>
          <w:szCs w:val="24"/>
        </w:rPr>
        <w:t xml:space="preserve">создавать условия для овладения различными доступными средствами устной и письменной коммуникации для решения практико-ориентированных задач; </w:t>
      </w:r>
    </w:p>
    <w:p>
      <w:pPr>
        <w:pStyle w:val="8"/>
        <w:numPr>
          <w:ilvl w:val="0"/>
          <w:numId w:val="1"/>
        </w:numPr>
        <w:autoSpaceDE w:val="0"/>
        <w:autoSpaceDN w:val="0"/>
        <w:adjustRightInd w:val="0"/>
        <w:spacing w:after="0" w:line="240" w:lineRule="auto"/>
        <w:ind w:left="0" w:firstLine="709"/>
        <w:jc w:val="both"/>
        <w:rPr>
          <w:rFonts w:hint="default" w:ascii="Times New Roman" w:hAnsi="Times New Roman" w:cs="Times New Roman" w:eastAsiaTheme="minorHAnsi"/>
          <w:iCs/>
          <w:sz w:val="24"/>
          <w:szCs w:val="24"/>
        </w:rPr>
      </w:pPr>
      <w:r>
        <w:rPr>
          <w:rFonts w:hint="default" w:ascii="Times New Roman" w:hAnsi="Times New Roman" w:cs="Times New Roman" w:eastAsiaTheme="minorHAnsi"/>
          <w:iCs/>
          <w:sz w:val="24"/>
          <w:szCs w:val="24"/>
        </w:rPr>
        <w:t xml:space="preserve">формировать основы навыков полноценного чтения художественных текстов доступных для понимания по структуре и содержанию; </w:t>
      </w:r>
    </w:p>
    <w:p>
      <w:pPr>
        <w:pStyle w:val="8"/>
        <w:numPr>
          <w:ilvl w:val="0"/>
          <w:numId w:val="1"/>
        </w:numPr>
        <w:autoSpaceDE w:val="0"/>
        <w:autoSpaceDN w:val="0"/>
        <w:adjustRightInd w:val="0"/>
        <w:spacing w:after="0" w:line="240" w:lineRule="auto"/>
        <w:ind w:left="0" w:firstLine="709"/>
        <w:jc w:val="both"/>
        <w:rPr>
          <w:rFonts w:ascii="Times New Roman" w:hAnsi="Times New Roman" w:eastAsiaTheme="minorHAnsi"/>
          <w:iCs/>
          <w:sz w:val="24"/>
          <w:szCs w:val="24"/>
        </w:rPr>
      </w:pPr>
      <w:r>
        <w:rPr>
          <w:rFonts w:ascii="Times New Roman" w:hAnsi="Times New Roman" w:eastAsiaTheme="minorHAnsi"/>
          <w:iCs/>
          <w:sz w:val="24"/>
          <w:szCs w:val="24"/>
        </w:rPr>
        <w:t xml:space="preserve">развивать навыки устной коммуникации; </w:t>
      </w:r>
    </w:p>
    <w:p>
      <w:pPr>
        <w:pStyle w:val="8"/>
        <w:numPr>
          <w:ilvl w:val="0"/>
          <w:numId w:val="1"/>
        </w:numPr>
        <w:autoSpaceDE w:val="0"/>
        <w:autoSpaceDN w:val="0"/>
        <w:adjustRightInd w:val="0"/>
        <w:spacing w:after="0" w:line="240" w:lineRule="auto"/>
        <w:ind w:left="0" w:firstLine="709"/>
        <w:jc w:val="both"/>
        <w:rPr>
          <w:rFonts w:ascii="Times New Roman" w:hAnsi="Times New Roman" w:eastAsiaTheme="minorHAnsi"/>
          <w:iCs/>
          <w:sz w:val="24"/>
          <w:szCs w:val="24"/>
        </w:rPr>
      </w:pPr>
      <w:r>
        <w:rPr>
          <w:rFonts w:ascii="Times New Roman" w:hAnsi="Times New Roman" w:eastAsiaTheme="minorHAnsi"/>
          <w:iCs/>
          <w:sz w:val="24"/>
          <w:szCs w:val="24"/>
        </w:rPr>
        <w:t xml:space="preserve">формировать положительные нравственные качества и свойства личности. </w:t>
      </w:r>
    </w:p>
    <w:p>
      <w:pPr>
        <w:pStyle w:val="8"/>
        <w:numPr>
          <w:ilvl w:val="0"/>
          <w:numId w:val="1"/>
        </w:numPr>
        <w:autoSpaceDE w:val="0"/>
        <w:autoSpaceDN w:val="0"/>
        <w:adjustRightInd w:val="0"/>
        <w:spacing w:after="0" w:line="240" w:lineRule="auto"/>
        <w:ind w:left="0" w:firstLine="709"/>
        <w:jc w:val="both"/>
        <w:rPr>
          <w:rFonts w:ascii="Times New Roman" w:hAnsi="Times New Roman" w:eastAsiaTheme="minorHAnsi"/>
          <w:iCs/>
          <w:sz w:val="24"/>
          <w:szCs w:val="24"/>
        </w:rPr>
      </w:pPr>
      <w:r>
        <w:rPr>
          <w:rFonts w:ascii="Times New Roman" w:hAnsi="Times New Roman" w:eastAsiaTheme="minorHAnsi"/>
          <w:iCs/>
          <w:sz w:val="24"/>
          <w:szCs w:val="24"/>
        </w:rPr>
        <w:t>развитие зрительного восприятия и узнавания;</w:t>
      </w:r>
    </w:p>
    <w:p>
      <w:pPr>
        <w:pStyle w:val="8"/>
        <w:numPr>
          <w:ilvl w:val="0"/>
          <w:numId w:val="1"/>
        </w:numPr>
        <w:autoSpaceDE w:val="0"/>
        <w:autoSpaceDN w:val="0"/>
        <w:adjustRightInd w:val="0"/>
        <w:spacing w:after="0" w:line="240" w:lineRule="auto"/>
        <w:ind w:left="0" w:firstLine="709"/>
        <w:jc w:val="both"/>
        <w:rPr>
          <w:rFonts w:ascii="Times New Roman" w:hAnsi="Times New Roman" w:eastAsiaTheme="minorHAnsi"/>
          <w:iCs/>
          <w:sz w:val="24"/>
          <w:szCs w:val="24"/>
        </w:rPr>
      </w:pPr>
      <w:r>
        <w:rPr>
          <w:rFonts w:ascii="Times New Roman" w:hAnsi="Times New Roman" w:eastAsiaTheme="minorHAnsi"/>
          <w:iCs/>
          <w:sz w:val="24"/>
          <w:szCs w:val="24"/>
        </w:rPr>
        <w:t>обогащение словаря;</w:t>
      </w:r>
    </w:p>
    <w:p>
      <w:pPr>
        <w:pStyle w:val="8"/>
        <w:numPr>
          <w:ilvl w:val="0"/>
          <w:numId w:val="1"/>
        </w:numPr>
        <w:autoSpaceDE w:val="0"/>
        <w:autoSpaceDN w:val="0"/>
        <w:adjustRightInd w:val="0"/>
        <w:spacing w:after="0" w:line="240" w:lineRule="auto"/>
        <w:ind w:left="0" w:firstLine="709"/>
        <w:jc w:val="both"/>
        <w:rPr>
          <w:rFonts w:ascii="Times New Roman" w:hAnsi="Times New Roman" w:eastAsiaTheme="minorHAnsi"/>
          <w:iCs/>
          <w:sz w:val="24"/>
          <w:szCs w:val="24"/>
        </w:rPr>
      </w:pPr>
      <w:r>
        <w:rPr>
          <w:rFonts w:ascii="Times New Roman" w:hAnsi="Times New Roman" w:eastAsiaTheme="minorHAnsi"/>
          <w:iCs/>
          <w:sz w:val="24"/>
          <w:szCs w:val="24"/>
        </w:rPr>
        <w:t>развивать мелкую моторику рук;</w:t>
      </w:r>
    </w:p>
    <w:p>
      <w:pPr>
        <w:pStyle w:val="8"/>
        <w:numPr>
          <w:ilvl w:val="0"/>
          <w:numId w:val="1"/>
        </w:numPr>
        <w:autoSpaceDE w:val="0"/>
        <w:autoSpaceDN w:val="0"/>
        <w:adjustRightInd w:val="0"/>
        <w:spacing w:after="0" w:line="240" w:lineRule="auto"/>
        <w:ind w:left="0" w:firstLine="709"/>
        <w:jc w:val="both"/>
        <w:rPr>
          <w:rFonts w:ascii="Times New Roman" w:hAnsi="Times New Roman" w:eastAsiaTheme="minorHAnsi"/>
          <w:iCs/>
          <w:sz w:val="24"/>
          <w:szCs w:val="24"/>
        </w:rPr>
      </w:pPr>
      <w:r>
        <w:rPr>
          <w:rFonts w:ascii="Times New Roman" w:hAnsi="Times New Roman" w:eastAsiaTheme="minorHAnsi"/>
          <w:iCs/>
          <w:sz w:val="24"/>
          <w:szCs w:val="24"/>
        </w:rPr>
        <w:t>развитие пространственных представлений и ориентации;</w:t>
      </w:r>
    </w:p>
    <w:p>
      <w:pPr>
        <w:pStyle w:val="8"/>
        <w:numPr>
          <w:ilvl w:val="0"/>
          <w:numId w:val="1"/>
        </w:numPr>
        <w:autoSpaceDE w:val="0"/>
        <w:autoSpaceDN w:val="0"/>
        <w:adjustRightInd w:val="0"/>
        <w:spacing w:after="0" w:line="240" w:lineRule="auto"/>
        <w:ind w:left="0" w:firstLine="709"/>
        <w:jc w:val="both"/>
        <w:rPr>
          <w:rFonts w:ascii="Times New Roman" w:hAnsi="Times New Roman" w:eastAsiaTheme="minorHAnsi"/>
          <w:iCs/>
          <w:sz w:val="24"/>
          <w:szCs w:val="24"/>
        </w:rPr>
      </w:pPr>
      <w:r>
        <w:rPr>
          <w:rFonts w:ascii="Times New Roman" w:hAnsi="Times New Roman" w:eastAsiaTheme="minorHAnsi"/>
          <w:iCs/>
          <w:sz w:val="24"/>
          <w:szCs w:val="24"/>
        </w:rPr>
        <w:t>развитие основных мыслительных операций: умения анализировать, обобщать, группировать, систематизировать даже</w:t>
      </w:r>
    </w:p>
    <w:p>
      <w:pPr>
        <w:pStyle w:val="8"/>
        <w:autoSpaceDE w:val="0"/>
        <w:autoSpaceDN w:val="0"/>
        <w:adjustRightInd w:val="0"/>
        <w:spacing w:after="0" w:line="240" w:lineRule="auto"/>
        <w:ind w:left="0" w:firstLine="709"/>
        <w:jc w:val="both"/>
        <w:rPr>
          <w:rFonts w:ascii="Times New Roman" w:hAnsi="Times New Roman" w:eastAsiaTheme="minorHAnsi"/>
          <w:iCs/>
          <w:sz w:val="24"/>
          <w:szCs w:val="24"/>
        </w:rPr>
      </w:pPr>
      <w:r>
        <w:rPr>
          <w:rFonts w:ascii="Times New Roman" w:hAnsi="Times New Roman" w:eastAsiaTheme="minorHAnsi"/>
          <w:iCs/>
          <w:sz w:val="24"/>
          <w:szCs w:val="24"/>
        </w:rPr>
        <w:t>элементарный языковой материал, давать простейшие объяснения;</w:t>
      </w:r>
    </w:p>
    <w:p>
      <w:pPr>
        <w:pStyle w:val="8"/>
        <w:numPr>
          <w:ilvl w:val="0"/>
          <w:numId w:val="1"/>
        </w:numPr>
        <w:autoSpaceDE w:val="0"/>
        <w:autoSpaceDN w:val="0"/>
        <w:adjustRightInd w:val="0"/>
        <w:spacing w:after="0" w:line="240" w:lineRule="auto"/>
        <w:ind w:left="0" w:firstLine="709"/>
        <w:jc w:val="both"/>
        <w:rPr>
          <w:rFonts w:ascii="Times New Roman" w:hAnsi="Times New Roman" w:eastAsiaTheme="minorHAnsi"/>
          <w:iCs/>
          <w:sz w:val="24"/>
          <w:szCs w:val="24"/>
        </w:rPr>
      </w:pPr>
      <w:r>
        <w:rPr>
          <w:rFonts w:ascii="Times New Roman" w:hAnsi="Times New Roman" w:eastAsiaTheme="minorHAnsi"/>
          <w:iCs/>
          <w:sz w:val="24"/>
          <w:szCs w:val="24"/>
        </w:rPr>
        <w:t>развитие наглядно-образного и словесно-логического мышления;</w:t>
      </w:r>
    </w:p>
    <w:p>
      <w:pPr>
        <w:pStyle w:val="8"/>
        <w:numPr>
          <w:ilvl w:val="0"/>
          <w:numId w:val="1"/>
        </w:numPr>
        <w:autoSpaceDE w:val="0"/>
        <w:autoSpaceDN w:val="0"/>
        <w:adjustRightInd w:val="0"/>
        <w:spacing w:after="0" w:line="240" w:lineRule="auto"/>
        <w:ind w:left="0" w:firstLine="709"/>
        <w:jc w:val="both"/>
        <w:rPr>
          <w:rFonts w:ascii="Times New Roman" w:hAnsi="Times New Roman" w:eastAsiaTheme="minorHAnsi"/>
          <w:iCs/>
          <w:sz w:val="24"/>
          <w:szCs w:val="24"/>
        </w:rPr>
      </w:pPr>
      <w:r>
        <w:rPr>
          <w:rFonts w:ascii="Times New Roman" w:hAnsi="Times New Roman" w:eastAsiaTheme="minorHAnsi"/>
          <w:iCs/>
          <w:sz w:val="24"/>
          <w:szCs w:val="24"/>
        </w:rPr>
        <w:t>развитие познавательной деятельности</w:t>
      </w:r>
    </w:p>
    <w:p>
      <w:pPr>
        <w:pStyle w:val="8"/>
        <w:numPr>
          <w:ilvl w:val="0"/>
          <w:numId w:val="1"/>
        </w:numPr>
        <w:autoSpaceDE w:val="0"/>
        <w:autoSpaceDN w:val="0"/>
        <w:adjustRightInd w:val="0"/>
        <w:spacing w:after="0" w:line="240" w:lineRule="auto"/>
        <w:ind w:left="0" w:firstLine="709"/>
        <w:jc w:val="both"/>
        <w:rPr>
          <w:rFonts w:ascii="Times New Roman" w:hAnsi="Times New Roman" w:eastAsiaTheme="minorHAnsi"/>
          <w:iCs/>
          <w:sz w:val="24"/>
          <w:szCs w:val="24"/>
        </w:rPr>
      </w:pPr>
      <w:r>
        <w:rPr>
          <w:rFonts w:ascii="Times New Roman" w:hAnsi="Times New Roman" w:eastAsiaTheme="minorHAnsi"/>
          <w:iCs/>
          <w:sz w:val="24"/>
          <w:szCs w:val="24"/>
        </w:rPr>
        <w:t>коррекция нарушений эмоционально-личностной сферы;</w:t>
      </w:r>
    </w:p>
    <w:p>
      <w:pPr>
        <w:pStyle w:val="8"/>
        <w:numPr>
          <w:ilvl w:val="0"/>
          <w:numId w:val="1"/>
        </w:numPr>
        <w:autoSpaceDE w:val="0"/>
        <w:autoSpaceDN w:val="0"/>
        <w:adjustRightInd w:val="0"/>
        <w:spacing w:after="0" w:line="240" w:lineRule="auto"/>
        <w:ind w:left="0" w:firstLine="709"/>
        <w:jc w:val="both"/>
        <w:rPr>
          <w:rFonts w:ascii="Times New Roman" w:hAnsi="Times New Roman" w:eastAsiaTheme="minorHAnsi"/>
          <w:iCs/>
          <w:sz w:val="24"/>
          <w:szCs w:val="24"/>
        </w:rPr>
      </w:pPr>
      <w:r>
        <w:rPr>
          <w:rFonts w:ascii="Times New Roman" w:hAnsi="Times New Roman" w:eastAsiaTheme="minorHAnsi"/>
          <w:iCs/>
          <w:sz w:val="24"/>
          <w:szCs w:val="24"/>
        </w:rPr>
        <w:t>коррекция индивидуальных пробелов в знаниях, умениях, навыках.</w:t>
      </w:r>
    </w:p>
    <w:p>
      <w:pPr>
        <w:pStyle w:val="6"/>
        <w:keepNext w:val="0"/>
        <w:keepLines w:val="0"/>
        <w:widowControl/>
        <w:suppressLineNumbers w:val="0"/>
        <w:spacing w:before="0" w:beforeAutospacing="1" w:after="0" w:afterAutospacing="1"/>
        <w:ind w:left="0" w:right="0" w:firstLine="240" w:firstLineChars="100"/>
      </w:pPr>
      <w:r>
        <w:rPr>
          <w:i/>
          <w:iCs/>
          <w:sz w:val="24"/>
          <w:szCs w:val="24"/>
          <w:lang w:val="ru-RU"/>
        </w:rPr>
        <w:t>Характеристика</w:t>
      </w:r>
      <w:r>
        <w:rPr>
          <w:rFonts w:hint="default"/>
          <w:i/>
          <w:iCs/>
          <w:sz w:val="24"/>
          <w:szCs w:val="24"/>
          <w:lang w:val="ru-RU"/>
        </w:rPr>
        <w:t xml:space="preserve"> ребенка.</w:t>
      </w:r>
      <w:r>
        <w:rPr>
          <w:rFonts w:hint="default"/>
          <w:sz w:val="24"/>
          <w:szCs w:val="24"/>
          <w:lang w:val="ru-RU"/>
        </w:rPr>
        <w:t xml:space="preserve"> </w:t>
      </w:r>
      <w:r>
        <w:rPr>
          <w:sz w:val="24"/>
          <w:szCs w:val="24"/>
          <w:lang w:val="ru-RU"/>
        </w:rPr>
        <w:t>Данная</w:t>
      </w:r>
      <w:r>
        <w:rPr>
          <w:rFonts w:hint="default"/>
          <w:sz w:val="24"/>
          <w:szCs w:val="24"/>
          <w:lang w:val="ru-RU"/>
        </w:rPr>
        <w:t xml:space="preserve"> рабочая программа предназначена для работы с </w:t>
      </w:r>
      <w:r>
        <w:rPr>
          <w:rFonts w:hint="default"/>
          <w:lang w:val="ru-RU"/>
        </w:rPr>
        <w:t>ребенком, у которого о</w:t>
      </w:r>
      <w:r>
        <w:t>сновные двигательные навыки сформированы, значительные нарушения мелкой моторики отсутствуют. Согласно медицинским сведениям, состояние слуха соответствует норме.  Редко болеет соматическими заболеваниями. Эмоциональное состояние неустойчив</w:t>
      </w:r>
      <w:r>
        <w:rPr>
          <w:lang w:val="ru-RU"/>
        </w:rPr>
        <w:t>ое</w:t>
      </w:r>
      <w:r>
        <w:t>. Наблюдаются смены настроения.</w:t>
      </w:r>
      <w:r>
        <w:rPr>
          <w:rFonts w:hint="default"/>
          <w:lang w:val="ru-RU"/>
        </w:rPr>
        <w:t xml:space="preserve"> </w:t>
      </w:r>
      <w:r>
        <w:t>Испытывает значительные трудности в общении с другими людьми. Общение  с учителем не отвергает.  </w:t>
      </w:r>
      <w:r>
        <w:rPr>
          <w:lang w:val="ru-RU"/>
        </w:rPr>
        <w:t>Ребенок</w:t>
      </w:r>
      <w:r>
        <w:rPr>
          <w:rFonts w:hint="default"/>
          <w:lang w:val="ru-RU"/>
        </w:rPr>
        <w:t xml:space="preserve"> в</w:t>
      </w:r>
      <w:r>
        <w:t>ыполняет просьбу «Посмотри на меня», но останавливает взгляд на лице другого человека только на несколько секунд.     Спокойно реагирует на смену занятий, делает двигательные физкультминутки между уроками,  берет за руку, допускает ситуацию тактильного контакта, делает все упражнения по показу. Хорошо запоминает последовательность упражнений в комплексе.  </w:t>
      </w:r>
      <w:r>
        <w:rPr>
          <w:rFonts w:hint="default"/>
          <w:lang w:val="ru-RU"/>
        </w:rPr>
        <w:t xml:space="preserve"> </w:t>
      </w:r>
      <w:r>
        <w:t>Поведение повторяющееся, ритуалистическое.  Четко выражено стремление к однообразию. Настойчивое стремление к сохранению привычного постоянства в окружающей обстановке и повседневной жизни. Очень зависим от организации учебного пространства. Ребенок  обладает речью, но  испытывает трудности при использовании ее для значимой коммуникации.  Понимает обращённую речь на бытовом уровне</w:t>
      </w:r>
      <w:r>
        <w:rPr>
          <w:rFonts w:hint="default"/>
          <w:lang w:val="ru-RU"/>
        </w:rPr>
        <w:t>, но не всегда</w:t>
      </w:r>
      <w:r>
        <w:t xml:space="preserve">. Выполняет простые речевые инструкции в контексте происходящего.  Активная речь </w:t>
      </w:r>
      <w:r>
        <w:rPr>
          <w:lang w:val="ru-RU"/>
        </w:rPr>
        <w:t>не</w:t>
      </w:r>
      <w:r>
        <w:rPr>
          <w:rFonts w:hint="default"/>
          <w:lang w:val="ru-RU"/>
        </w:rPr>
        <w:t xml:space="preserve"> </w:t>
      </w:r>
      <w:r>
        <w:t>сформирована.   Уровень основных мыслительных операций  снижен.   Внимание неустойчивое, истощаемое.   Продуктивность    низкая.   Целенаправленная деятельность формируется слабо.     Самостоятельно работать не может.  Из-за отсутствия регуляции собственной деятельности, не может удержать даже простые задания.</w:t>
      </w:r>
    </w:p>
    <w:p>
      <w:pPr>
        <w:pStyle w:val="9"/>
        <w:widowControl/>
        <w:jc w:val="center"/>
        <w:rPr>
          <w:rFonts w:hint="default" w:ascii="Times New Roman" w:hAnsi="Times New Roman" w:eastAsia="Calibri" w:cs="Times New Roman"/>
          <w:b/>
          <w:bCs w:val="0"/>
          <w:lang w:val="ru"/>
        </w:rPr>
      </w:pPr>
      <w:r>
        <w:rPr>
          <w:rFonts w:hint="default" w:ascii="Times New Roman" w:hAnsi="Times New Roman" w:eastAsia="Calibri" w:cs="Times New Roman"/>
          <w:b/>
          <w:bCs w:val="0"/>
          <w:lang w:val="ru"/>
        </w:rPr>
        <w:t>Описание места предмета в  учебном плане</w:t>
      </w:r>
    </w:p>
    <w:p>
      <w:pPr>
        <w:pStyle w:val="6"/>
        <w:keepNext w:val="0"/>
        <w:keepLines w:val="0"/>
        <w:widowControl/>
        <w:suppressLineNumbers w:val="0"/>
        <w:spacing w:before="0" w:beforeAutospacing="1" w:after="0" w:afterAutospacing="1"/>
        <w:ind w:left="0" w:right="0" w:firstLine="240" w:firstLineChars="100"/>
      </w:pPr>
      <w:r>
        <w:t>Предмет «Русский язык»</w:t>
      </w:r>
      <w:r>
        <w:rPr>
          <w:rFonts w:hint="default"/>
          <w:lang w:val="ru-RU"/>
        </w:rPr>
        <w:t xml:space="preserve"> с</w:t>
      </w:r>
      <w:r>
        <w:rPr>
          <w:lang w:eastAsia="ru-RU"/>
        </w:rPr>
        <w:t>огласно учебного плана</w:t>
      </w:r>
      <w:r>
        <w:rPr>
          <w:rFonts w:hint="default"/>
          <w:lang w:val="en-US" w:eastAsia="ru-RU"/>
        </w:rPr>
        <w:t>,</w:t>
      </w:r>
      <w:r>
        <w:rPr>
          <w:lang w:eastAsia="ru-RU"/>
        </w:rPr>
        <w:t xml:space="preserve"> рассчитан на 3 часа в неделю, 99 часов в год.</w:t>
      </w:r>
      <w:r>
        <w:t xml:space="preserve"> </w:t>
      </w:r>
    </w:p>
    <w:p>
      <w:pPr>
        <w:shd w:val="clear" w:color="auto" w:fill="FFFFFF"/>
        <w:spacing w:after="0" w:line="240" w:lineRule="auto"/>
        <w:ind w:firstLine="709"/>
        <w:jc w:val="both"/>
        <w:rPr>
          <w:rFonts w:hint="default" w:ascii="Times New Roman" w:hAnsi="Times New Roman" w:eastAsia="Times New Roman" w:cs="Times New Roman"/>
          <w:sz w:val="24"/>
          <w:szCs w:val="24"/>
          <w:lang w:eastAsia="ru-RU"/>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F2F63"/>
    <w:multiLevelType w:val="multilevel"/>
    <w:tmpl w:val="230F2F63"/>
    <w:lvl w:ilvl="0" w:tentative="0">
      <w:start w:val="1"/>
      <w:numFmt w:val="bullet"/>
      <w:suff w:val="space"/>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60B5E"/>
    <w:rsid w:val="34650953"/>
    <w:rsid w:val="3CD37BA7"/>
    <w:rsid w:val="41C60B5E"/>
    <w:rsid w:val="66DF10D5"/>
    <w:rsid w:val="73C1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Cambria" w:hAnsi="Cambria" w:eastAsia="Cambria" w:cs="Cambria"/>
      <w:sz w:val="22"/>
      <w:szCs w:val="22"/>
      <w:lang w:val="ru-RU" w:eastAsia="en-US" w:bidi="ar-SA"/>
    </w:rPr>
  </w:style>
  <w:style w:type="paragraph" w:styleId="2">
    <w:name w:val="heading 1"/>
    <w:basedOn w:val="1"/>
    <w:next w:val="1"/>
    <w:qFormat/>
    <w:uiPriority w:val="1"/>
    <w:pPr>
      <w:ind w:left="395"/>
      <w:outlineLvl w:val="0"/>
    </w:pPr>
    <w:rPr>
      <w:b/>
      <w:bCs/>
      <w:sz w:val="23"/>
      <w:szCs w:val="23"/>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106"/>
    </w:pPr>
    <w:rPr>
      <w:sz w:val="23"/>
      <w:szCs w:val="23"/>
    </w:rPr>
  </w:style>
  <w:style w:type="paragraph" w:styleId="6">
    <w:name w:val="Normal (Web)"/>
    <w:basedOn w:val="1"/>
    <w:unhideWhenUsed/>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eastAsia="ru-RU"/>
    </w:rPr>
  </w:style>
  <w:style w:type="character" w:customStyle="1" w:styleId="7">
    <w:name w:val="apple-converted-space"/>
    <w:basedOn w:val="3"/>
    <w:qFormat/>
    <w:uiPriority w:val="0"/>
  </w:style>
  <w:style w:type="paragraph" w:styleId="8">
    <w:name w:val="List Paragraph"/>
    <w:basedOn w:val="1"/>
    <w:qFormat/>
    <w:uiPriority w:val="1"/>
    <w:pPr>
      <w:ind w:left="106" w:firstLine="283"/>
    </w:pPr>
  </w:style>
  <w:style w:type="paragraph" w:customStyle="1" w:styleId="9">
    <w:name w:val="Heading 4"/>
    <w:uiPriority w:val="0"/>
    <w:pPr>
      <w:keepNext w:val="0"/>
      <w:keepLines w:val="0"/>
      <w:widowControl w:val="0"/>
      <w:suppressLineNumbers w:val="0"/>
      <w:autoSpaceDE w:val="0"/>
      <w:autoSpaceDN/>
      <w:adjustRightInd/>
      <w:spacing w:before="0" w:beforeAutospacing="1" w:after="0" w:afterAutospacing="1"/>
      <w:ind w:left="0" w:right="0"/>
      <w:jc w:val="left"/>
      <w:outlineLvl w:val="4"/>
    </w:pPr>
    <w:rPr>
      <w:rFonts w:ascii="Calibri" w:hAnsi="Calibri" w:eastAsia="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2022-10-18T18:27:00Z</dcterms:created>
  <dc:creator>User</dc:creator>
  <cp:lastModifiedBy>User</cp:lastModifiedBy>
  <dcterms:modified xsi:type="dcterms:W3CDTF">2022-10-18T18:33:17Z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C951986A5FF3475EBD91A9B99A81F497</vt:lpwstr>
  </property>
</Properties>
</file>