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</w:t>
      </w:r>
      <w:r w:rsidR="005C7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общеобразовательное учреждение </w:t>
      </w:r>
      <w:proofErr w:type="spellStart"/>
      <w:r w:rsidR="005C7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Стеклозаводская</w:t>
      </w:r>
      <w:proofErr w:type="spellEnd"/>
      <w:r w:rsidR="005C7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(МБОУ</w:t>
      </w: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Стеклозаводская</w:t>
      </w:r>
      <w:proofErr w:type="spellEnd"/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СОШ </w:t>
      </w:r>
      <w:r w:rsidRPr="00B55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)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56"/>
        <w:gridCol w:w="2977"/>
        <w:gridCol w:w="1827"/>
      </w:tblGrid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="007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Стеклозаводская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</w:tr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МБОУ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Стеклозаводская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П.С. Фомкина</w:t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E32" w:rsidRPr="00B55E32" w:rsidTr="007C7B99"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Протоколот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 w:rsidR="007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.2020 </w:t>
            </w:r>
          </w:p>
          <w:p w:rsidR="00B55E32" w:rsidRPr="00B55E32" w:rsidRDefault="00B55E32" w:rsidP="007E656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 </w:t>
            </w:r>
            <w:r w:rsidR="007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  <w:r w:rsidRPr="00B55E32">
        <w:rPr>
          <w:rFonts w:ascii="Times New Roman" w:eastAsia="Times New Roman" w:hAnsi="Times New Roman" w:cs="Times New Roman"/>
        </w:rPr>
        <w:br/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результатах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B55E32">
        <w:rPr>
          <w:rFonts w:ascii="Times New Roman" w:eastAsia="Times New Roman" w:hAnsi="Times New Roman" w:cs="Times New Roman"/>
        </w:rPr>
        <w:br/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 «</w:t>
      </w:r>
      <w:r w:rsidR="00432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МБОУ </w:t>
      </w:r>
      <w:proofErr w:type="spellStart"/>
      <w:r w:rsidR="00432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Стеклозаводская</w:t>
      </w:r>
      <w:proofErr w:type="spellEnd"/>
      <w:r w:rsidR="00432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»за 20</w:t>
      </w:r>
      <w:r w:rsidR="007C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1"/>
        <w:gridCol w:w="4519"/>
      </w:tblGrid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Наименованиеобразовательнойорганизации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«МБОУ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Стеклозаводская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» 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Фомкина Полина Сергеевна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663013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п</w:t>
            </w:r>
            <w:proofErr w:type="gram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амяти 13 Борцов ул.Культуры 8а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Адресэлектроннойпочты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Helvetica" w:eastAsia="Times New Roman" w:hAnsi="Helvetica" w:cs="Helvetica"/>
                <w:i/>
                <w:iCs/>
                <w:sz w:val="23"/>
                <w:szCs w:val="23"/>
                <w:lang w:val="en-US"/>
              </w:rPr>
              <w:t>steklo13@mail.ru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1975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25.08.2016 № 12345,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серия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66 ЛО № 0001234</w:t>
            </w:r>
          </w:p>
        </w:tc>
      </w:tr>
      <w:tr w:rsidR="00B55E32" w:rsidRPr="00B55E32" w:rsidTr="007C7B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государственнойаккредитации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25.08.2016 № 2345, серия 66 АО № 0004321; срок действия: до 25 августа 2028 года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МБОУ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Стеклозаводская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  (далее – Школа) расположено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Борцов. Большинство семей обучающихся проживает в домах типовой застройки: 95 процентов–в п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 13 Борцов, 5 процентов − в близлежащей</w:t>
      </w:r>
      <w:r w:rsidR="009B7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д.М.Кемчуг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УПРАВЛЕНИЯ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2"/>
        <w:gridCol w:w="6938"/>
      </w:tblGrid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Управляющий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55E32" w:rsidRPr="00B55E32" w:rsidRDefault="009B7B14" w:rsidP="00B55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азвитияо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="00B55E32"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обеспечения</w:t>
            </w:r>
            <w:proofErr w:type="spellEnd"/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отношений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B55E32" w:rsidRPr="00B55E32" w:rsidRDefault="00B55E32" w:rsidP="00B55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B55E32" w:rsidRPr="00B55E32" w:rsidTr="007C7B9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Общеесобрание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55E32" w:rsidRPr="00B55E32" w:rsidRDefault="00B55E32" w:rsidP="00B55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B55E32" w:rsidRPr="00B55E32" w:rsidRDefault="00B55E32" w:rsidP="00B55E3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гуманитарных и социально-экономических дисциплин;</w:t>
      </w:r>
    </w:p>
    <w:p w:rsidR="00B55E32" w:rsidRPr="00B55E32" w:rsidRDefault="00B55E32" w:rsidP="00B55E3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математических дисциплин;</w:t>
      </w:r>
    </w:p>
    <w:p w:rsidR="00B55E32" w:rsidRPr="00B55E32" w:rsidRDefault="00B55E32" w:rsidP="00B55E3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объединение</w:t>
      </w:r>
      <w:proofErr w:type="spellEnd"/>
      <w:proofErr w:type="gramEnd"/>
      <w:r w:rsidR="009B7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педагогов</w:t>
      </w:r>
      <w:proofErr w:type="spellEnd"/>
      <w:r w:rsidR="009B7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начального</w:t>
      </w:r>
      <w:proofErr w:type="spellEnd"/>
      <w:r w:rsidR="009B7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образования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III. ОЦЕНКА ОБРАЗОВАТЕЛЬНОЙ ДЕЯТЕЛЬНОСТИ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Таблица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2.Режимобразовательнойдеятельности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9"/>
        <w:gridCol w:w="1426"/>
        <w:gridCol w:w="3472"/>
        <w:gridCol w:w="1837"/>
        <w:gridCol w:w="1636"/>
      </w:tblGrid>
      <w:tr w:rsidR="00B55E32" w:rsidRPr="00B55E32" w:rsidTr="007C7B9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смен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="009B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учебных дней в 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учебных 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недель в году</w:t>
            </w:r>
          </w:p>
        </w:tc>
      </w:tr>
      <w:tr w:rsidR="00B55E32" w:rsidRPr="00B55E32" w:rsidTr="007C7B9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  <w:r w:rsidRPr="00B55E32">
              <w:rPr>
                <w:rFonts w:ascii="Times New Roman" w:eastAsia="Times New Roman" w:hAnsi="Times New Roman" w:cs="Times New Roman"/>
              </w:rPr>
              <w:br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минут (сентябрь 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декабрь);</w:t>
            </w:r>
            <w:r w:rsidRPr="00B55E32">
              <w:rPr>
                <w:rFonts w:ascii="Times New Roman" w:eastAsia="Times New Roman" w:hAnsi="Times New Roman" w:cs="Times New Roman"/>
              </w:rPr>
              <w:br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минут (январь –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B55E32" w:rsidRPr="00B55E32" w:rsidTr="007C7B99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учебных занятий – 8 ч 30 мин.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3. Общая численность </w:t>
      </w:r>
      <w:proofErr w:type="gram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осваивающих образовательные программы в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7C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7"/>
        <w:gridCol w:w="3083"/>
      </w:tblGrid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="00EA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="00EA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="00EA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102732" w:rsidRDefault="005C7D13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3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102732" w:rsidRDefault="005C7D13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3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55E32" w:rsidRPr="00B55E32" w:rsidTr="007C7B99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102732" w:rsidRDefault="005C7D13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20</w:t>
      </w:r>
      <w:r w:rsidR="007C7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в образовательной организации получали образование </w:t>
      </w:r>
      <w:r w:rsidR="00102732">
        <w:rPr>
          <w:rFonts w:ascii="Times New Roman" w:eastAsia="Times New Roman" w:hAnsi="Times New Roman" w:cs="Times New Roman"/>
          <w:color w:val="000000"/>
          <w:sz w:val="24"/>
          <w:szCs w:val="24"/>
        </w:rPr>
        <w:t>268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(из них </w:t>
      </w:r>
      <w:r w:rsidR="00102732">
        <w:rPr>
          <w:rFonts w:ascii="Times New Roman" w:eastAsia="Times New Roman" w:hAnsi="Times New Roman" w:cs="Times New Roman"/>
          <w:color w:val="000000"/>
          <w:sz w:val="24"/>
          <w:szCs w:val="24"/>
        </w:rPr>
        <w:t>42ребёнка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ОВЗ, в том числе 7 детей-инвалидов, из них </w:t>
      </w:r>
      <w:r w:rsidR="0010273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обучаются на дому).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здоровья:</w:t>
      </w:r>
    </w:p>
    <w:p w:rsidR="00B55E32" w:rsidRPr="00B55E32" w:rsidRDefault="00B55E32" w:rsidP="00B55E3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</w:t>
      </w:r>
      <w:proofErr w:type="gramEnd"/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тяжелыми</w:t>
      </w:r>
      <w:proofErr w:type="spellEnd"/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нарушениямиречи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 (0,11%);</w:t>
      </w:r>
    </w:p>
    <w:p w:rsidR="00B55E32" w:rsidRPr="00B55E32" w:rsidRDefault="00B55E32" w:rsidP="00B55E3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задержкой</w:t>
      </w:r>
      <w:proofErr w:type="spellEnd"/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психического</w:t>
      </w:r>
      <w:proofErr w:type="spellEnd"/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развития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55E32" w:rsidRPr="00B55E32" w:rsidRDefault="00B55E32" w:rsidP="00B55E3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умственной</w:t>
      </w:r>
      <w:proofErr w:type="spellEnd"/>
      <w:proofErr w:type="gramEnd"/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отсталостью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– </w:t>
      </w:r>
      <w:r w:rsidR="00102732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(0,11%);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>Школа реализует следующие образовательные программы: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образования; 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образования; 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образования; 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B55E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B55E32" w:rsidRPr="007C7B99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умственной отсталостью 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1);</w:t>
      </w:r>
    </w:p>
    <w:p w:rsidR="007C7B99" w:rsidRPr="00B55E32" w:rsidRDefault="007C7B99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адаптированная основная общеобразовательная программа образования обучающихся с умственной отсталостью 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="00EA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5E3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B55E32" w:rsidRPr="00B55E32" w:rsidRDefault="00B55E32" w:rsidP="00B55E3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  <w:r w:rsidR="007C7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(вариант 7.1)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55E32" w:rsidRPr="00B55E32" w:rsidRDefault="00B55E32" w:rsidP="00B55E3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классы для детей с легкой умственной отсталостью;</w:t>
      </w:r>
    </w:p>
    <w:p w:rsidR="00B55E32" w:rsidRPr="00B55E32" w:rsidRDefault="00B55E32" w:rsidP="00B55E3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группы для 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умеренной умственной отсталостью; </w:t>
      </w:r>
    </w:p>
    <w:p w:rsidR="00B55E32" w:rsidRPr="00B55E32" w:rsidRDefault="00B55E32" w:rsidP="00B55E3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общеобразовательные классы, где ребенок с ОВЗ обучается совместно с 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ограничений возможностей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здоровья по индивидуальной адаптированной образовательной программе. </w:t>
      </w:r>
    </w:p>
    <w:p w:rsidR="005F5780" w:rsidRPr="005F5780" w:rsidRDefault="005F5780" w:rsidP="005F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578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IV</w:t>
      </w:r>
      <w:r w:rsidRPr="005F5780">
        <w:rPr>
          <w:rFonts w:ascii="Times New Roman" w:eastAsia="Times New Roman" w:hAnsi="Times New Roman" w:cs="Times New Roman"/>
          <w:b/>
          <w:bCs/>
          <w:sz w:val="32"/>
          <w:szCs w:val="32"/>
        </w:rPr>
        <w:t>. Воспитательная работа.</w:t>
      </w:r>
    </w:p>
    <w:p w:rsidR="005F5780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b/>
          <w:sz w:val="24"/>
          <w:szCs w:val="24"/>
        </w:rPr>
        <w:t>Цель:</w:t>
      </w:r>
      <w:r w:rsidRPr="006F4007">
        <w:rPr>
          <w:rFonts w:ascii="Times New Roman" w:hAnsi="Times New Roman" w:cs="Times New Roman"/>
          <w:sz w:val="24"/>
          <w:szCs w:val="24"/>
        </w:rPr>
        <w:t xml:space="preserve">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80" w:rsidRPr="006F4007" w:rsidRDefault="005F5780" w:rsidP="005F5780">
      <w:pPr>
        <w:pStyle w:val="a6"/>
        <w:spacing w:after="0"/>
        <w:jc w:val="both"/>
      </w:pPr>
      <w:r w:rsidRPr="006F4007">
        <w:rPr>
          <w:color w:val="632423"/>
        </w:rPr>
        <w:t> </w:t>
      </w:r>
      <w:r w:rsidRPr="006F4007">
        <w:rPr>
          <w:b/>
        </w:rPr>
        <w:t>Основные задачи: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1.формировать сознательное отношение к здоровому образу жизни;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2.воспитывать гражданина, патриота;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3.развивать творческую активность учащихся;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4.совершенствовать работу школьного самоуправления;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5.создавать условия для организации работы внеурочной занятости;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6.повышать профессиональное мастерство классных руководителей;</w:t>
      </w:r>
    </w:p>
    <w:p w:rsidR="005F5780" w:rsidRPr="006F4007" w:rsidRDefault="005F5780" w:rsidP="005F5780">
      <w:pPr>
        <w:pStyle w:val="a6"/>
        <w:spacing w:after="0"/>
        <w:jc w:val="both"/>
      </w:pPr>
      <w:r w:rsidRPr="006F4007">
        <w:t>7.совершенствовать работу с родителями;</w:t>
      </w:r>
    </w:p>
    <w:p w:rsidR="005F5780" w:rsidRDefault="005F5780" w:rsidP="005F5780">
      <w:pPr>
        <w:pStyle w:val="a6"/>
        <w:spacing w:after="0"/>
        <w:jc w:val="both"/>
      </w:pPr>
      <w:r w:rsidRPr="006F4007">
        <w:t>8.определять и развивать профессиональную ориентацию старших школьников.</w:t>
      </w:r>
    </w:p>
    <w:p w:rsidR="005F5780" w:rsidRPr="006F4007" w:rsidRDefault="005F5780" w:rsidP="005F5780">
      <w:pPr>
        <w:pStyle w:val="a6"/>
        <w:spacing w:after="0"/>
        <w:jc w:val="both"/>
      </w:pPr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4007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в воспитательной работы</w:t>
      </w:r>
      <w:proofErr w:type="gramEnd"/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-гражданско-патриотическое воспитание;</w:t>
      </w:r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-духовно - нравственное воспитание;</w:t>
      </w:r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-интеллектуальное;</w:t>
      </w:r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-экологическое воспитание;</w:t>
      </w:r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-спортивно-оздоровительное воспитание;</w:t>
      </w:r>
    </w:p>
    <w:p w:rsidR="005F5780" w:rsidRPr="006F4007" w:rsidRDefault="005F5780" w:rsidP="005F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F4007">
        <w:rPr>
          <w:rFonts w:ascii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-трудовое (</w:t>
      </w:r>
      <w:proofErr w:type="spellStart"/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профориентационное</w:t>
      </w:r>
      <w:proofErr w:type="spellEnd"/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профилактическое</w:t>
      </w:r>
      <w:proofErr w:type="gramEnd"/>
      <w:r w:rsidRPr="006F4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(работа с родителями)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Структурные элементы воспитательной системы: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lastRenderedPageBreak/>
        <w:t xml:space="preserve">- методическое объединение классных руководителей;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школьный ученический совет;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школьная служба медиации;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социально-педагогическая служба;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-психологическая служба;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-Совет профилактики;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система дополнительного образования;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ШСК «Возрождение»</w:t>
      </w:r>
    </w:p>
    <w:p w:rsidR="005F5780" w:rsidRDefault="005F5780" w:rsidP="005F578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2020 году школа проведена работа: </w:t>
      </w:r>
      <w:r w:rsidRPr="006F4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противодействию распространения идеологии терроризма; по </w:t>
      </w:r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профилактике аддитивного, </w:t>
      </w:r>
      <w:proofErr w:type="spellStart"/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>делинквентного</w:t>
      </w:r>
      <w:proofErr w:type="spellEnd"/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поведения; по профилактике суицидального поведения.</w:t>
      </w: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Мероприятия проводились с участием обучающихся и их родителей (законных представителей).</w:t>
      </w:r>
    </w:p>
    <w:p w:rsidR="005F5780" w:rsidRDefault="005F5780" w:rsidP="005F578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учителя прошли обучение по санитарно-просветительской программе «Основы здорового питания для школьников»</w:t>
      </w:r>
    </w:p>
    <w:p w:rsidR="005F5780" w:rsidRPr="006F4007" w:rsidRDefault="005F5780" w:rsidP="005F578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</w:t>
      </w:r>
      <w:proofErr w:type="gramStart"/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ПАВ</w:t>
      </w:r>
      <w:proofErr w:type="gramEnd"/>
      <w:r w:rsidRPr="006F4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за участие детей в несанкционированных митингах.</w:t>
      </w:r>
      <w:r w:rsidRPr="006F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дважды прошли социально-психологическое тестирование.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-работа по созданию сайта РДШ </w:t>
      </w:r>
      <w:proofErr w:type="spellStart"/>
      <w:r w:rsidRPr="006F4007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 xml:space="preserve"> СОШ в соц. сети </w:t>
      </w:r>
      <w:proofErr w:type="spellStart"/>
      <w:r w:rsidRPr="006F40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>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-подготовка к празднованию 75-летию Победы;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-открытие «Парты героя», в честь героя Советского Союза Гарасимова Иннокентия Петровича, нашего земляка;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-проведение классных часов и бесед по всем видам профилактической работы, по безопасности </w:t>
      </w:r>
      <w:proofErr w:type="spellStart"/>
      <w:r w:rsidRPr="006F4007">
        <w:rPr>
          <w:rFonts w:ascii="Times New Roman" w:hAnsi="Times New Roman" w:cs="Times New Roman"/>
          <w:sz w:val="24"/>
          <w:szCs w:val="24"/>
        </w:rPr>
        <w:t>жизнедеятельсти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 xml:space="preserve"> детей,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-уроки здоровья;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-уроки памяти;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-конкурсы «Мы против коррупции» </w:t>
      </w:r>
    </w:p>
    <w:p w:rsidR="005F5780" w:rsidRPr="006F4007" w:rsidRDefault="005F5780" w:rsidP="005F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Впервые в условиях ограничения из-за </w:t>
      </w:r>
      <w:r w:rsidRPr="006F400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F4007">
        <w:rPr>
          <w:rFonts w:ascii="Times New Roman" w:hAnsi="Times New Roman" w:cs="Times New Roman"/>
          <w:sz w:val="24"/>
          <w:szCs w:val="24"/>
        </w:rPr>
        <w:t xml:space="preserve">-19 все массовые мероприятия проходили в режиме </w:t>
      </w:r>
      <w:proofErr w:type="spellStart"/>
      <w:r w:rsidRPr="006F400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F4007">
        <w:rPr>
          <w:rFonts w:ascii="Times New Roman" w:hAnsi="Times New Roman" w:cs="Times New Roman"/>
          <w:sz w:val="24"/>
          <w:szCs w:val="24"/>
        </w:rPr>
        <w:t xml:space="preserve"> такие, как</w:t>
      </w:r>
      <w:proofErr w:type="gramStart"/>
      <w:r w:rsidRPr="006F4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-бессмертный полк;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последний звонок;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-выпускной;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-торжественная линейка к 1 сентября;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-праздничный концерт ко Дню учителя;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-праздничный концерт ко Дню матери;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-видео- поздравление с новым годом.</w:t>
      </w:r>
    </w:p>
    <w:p w:rsidR="005F5780" w:rsidRPr="006F4007" w:rsidRDefault="005F5780" w:rsidP="005F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В школе продолжил работу отряд ЮИД.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Были проведены: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-«Пешеход на переход»,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«Посвящение в пешеходы»;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-«Пристегни самое дорогое»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-классные часы по безопасности дорожного движения внутри школы.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80" w:rsidRPr="006F4007" w:rsidRDefault="005F5780" w:rsidP="005F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lastRenderedPageBreak/>
        <w:t>В школе выстроена оптимизационная модель внеурочной деятельности, которая включает в себя следующие компоненты: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 система дополнительного образования в школе (кружки и секции);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деятельность классных руководителей (в рамках реализации программы духовно-нравственного развития и социализации)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- деятельность учителей – предметников (внеурочные мероприятия по предметам, направленные на углубление предметного материала);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- деятельность других педагогических работников;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 -использование ресурсов системы дополнительного образования п. Памяти 13 Борцов и п. </w:t>
      </w:r>
      <w:proofErr w:type="gramStart"/>
      <w:r w:rsidRPr="006F4007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6F4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780" w:rsidRPr="006F4007" w:rsidRDefault="005F5780" w:rsidP="005F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Организованная внеурочная деятельность способствовала учащимся самоопределиться, реализовать свои способности, быть успешными в той или иной области знаний и умений. Многие достижения школы и её отдельных учащихся - это заслуга педагогов дополнительного образования школы и педагогов.</w:t>
      </w:r>
    </w:p>
    <w:p w:rsidR="005F5780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Результаты внеурочной деятельности – это всегда личностно значимый опыт. Он опосредуется в эмоционально-ценностном выборе, в нравственной позиции; в характере творческого продукта. Считаем, что через представленную модель внеурочной деятельности обучающиеся школы проходит через все три уровня результатов: от приобретения социальных знаний до получения опыта самостоятельного социального действия. </w:t>
      </w:r>
    </w:p>
    <w:p w:rsidR="005F5780" w:rsidRDefault="005F5780" w:rsidP="005F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Календарно-учебный план внеурочной деятельности</w:t>
      </w:r>
    </w:p>
    <w:p w:rsidR="005F5780" w:rsidRPr="00E163DF" w:rsidRDefault="005F5780" w:rsidP="005F5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DF">
        <w:rPr>
          <w:rFonts w:ascii="Times New Roman" w:hAnsi="Times New Roman" w:cs="Times New Roman"/>
          <w:b/>
          <w:sz w:val="24"/>
          <w:szCs w:val="24"/>
        </w:rPr>
        <w:t>1-4 класс</w:t>
      </w:r>
    </w:p>
    <w:tbl>
      <w:tblPr>
        <w:tblStyle w:val="a9"/>
        <w:tblpPr w:leftFromText="180" w:rightFromText="180" w:vertAnchor="text" w:horzAnchor="margin" w:tblpXSpec="center" w:tblpY="54"/>
        <w:tblW w:w="9606" w:type="dxa"/>
        <w:tblLayout w:type="fixed"/>
        <w:tblLook w:val="04A0"/>
      </w:tblPr>
      <w:tblGrid>
        <w:gridCol w:w="2796"/>
        <w:gridCol w:w="2836"/>
        <w:gridCol w:w="557"/>
        <w:gridCol w:w="582"/>
        <w:gridCol w:w="595"/>
        <w:gridCol w:w="567"/>
        <w:gridCol w:w="567"/>
        <w:gridCol w:w="567"/>
        <w:gridCol w:w="539"/>
      </w:tblGrid>
      <w:tr w:rsidR="005F5780" w:rsidRPr="00506FF2" w:rsidTr="00E55922">
        <w:trPr>
          <w:trHeight w:val="315"/>
        </w:trPr>
        <w:tc>
          <w:tcPr>
            <w:tcW w:w="2796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6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  <w:gridSpan w:val="2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62" w:type="dxa"/>
            <w:gridSpan w:val="2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gridSpan w:val="2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F5780" w:rsidRPr="00506FF2" w:rsidTr="00E55922">
        <w:trPr>
          <w:trHeight w:val="230"/>
        </w:trPr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5780" w:rsidRPr="00506FF2" w:rsidTr="00E55922">
        <w:trPr>
          <w:trHeight w:val="230"/>
        </w:trPr>
        <w:tc>
          <w:tcPr>
            <w:tcW w:w="9606" w:type="dxa"/>
            <w:gridSpan w:val="9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курсы:</w:t>
            </w:r>
          </w:p>
        </w:tc>
      </w:tr>
      <w:tr w:rsidR="005F5780" w:rsidRPr="00506FF2" w:rsidTr="00E55922">
        <w:trPr>
          <w:trHeight w:val="365"/>
        </w:trPr>
        <w:tc>
          <w:tcPr>
            <w:tcW w:w="2796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фантазия»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Смысловичок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80" w:rsidRPr="00506FF2" w:rsidTr="00E55922">
        <w:tc>
          <w:tcPr>
            <w:tcW w:w="2796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второклассника»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80" w:rsidRPr="00506FF2" w:rsidTr="00E55922">
        <w:tc>
          <w:tcPr>
            <w:tcW w:w="27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83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506FF2" w:rsidTr="00E55922">
        <w:tc>
          <w:tcPr>
            <w:tcW w:w="2796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5780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год</w:t>
            </w:r>
          </w:p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(регулярные курсы):</w:t>
            </w:r>
          </w:p>
        </w:tc>
        <w:tc>
          <w:tcPr>
            <w:tcW w:w="55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582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5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9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F5780" w:rsidRPr="00506FF2" w:rsidRDefault="005F5780" w:rsidP="005F5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780" w:rsidRPr="00506FF2" w:rsidRDefault="005F5780" w:rsidP="005F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Pr="00506FF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p w:rsidR="005F5780" w:rsidRDefault="005F5780" w:rsidP="005F5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5780" w:rsidRPr="001B1604" w:rsidRDefault="005F5780" w:rsidP="005F5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X="17" w:tblpY="54"/>
        <w:tblW w:w="9747" w:type="dxa"/>
        <w:tblLayout w:type="fixed"/>
        <w:tblLook w:val="04A0"/>
      </w:tblPr>
      <w:tblGrid>
        <w:gridCol w:w="2794"/>
        <w:gridCol w:w="2835"/>
        <w:gridCol w:w="557"/>
        <w:gridCol w:w="496"/>
        <w:gridCol w:w="540"/>
        <w:gridCol w:w="567"/>
        <w:gridCol w:w="567"/>
        <w:gridCol w:w="708"/>
        <w:gridCol w:w="683"/>
      </w:tblGrid>
      <w:tr w:rsidR="005F5780" w:rsidRPr="001B1604" w:rsidTr="00E55922">
        <w:trPr>
          <w:trHeight w:val="315"/>
        </w:trPr>
        <w:tc>
          <w:tcPr>
            <w:tcW w:w="2794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53" w:type="dxa"/>
            <w:gridSpan w:val="2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5780" w:rsidRPr="001B1604" w:rsidRDefault="005F5780" w:rsidP="00E5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F5780" w:rsidRPr="001B1604" w:rsidRDefault="005F5780" w:rsidP="00E5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780" w:rsidRPr="001B1604" w:rsidTr="00E55922">
        <w:trPr>
          <w:trHeight w:val="230"/>
        </w:trPr>
        <w:tc>
          <w:tcPr>
            <w:tcW w:w="2794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F5780" w:rsidRPr="001B1604" w:rsidTr="00E55922">
        <w:trPr>
          <w:trHeight w:val="230"/>
        </w:trPr>
        <w:tc>
          <w:tcPr>
            <w:tcW w:w="8356" w:type="dxa"/>
            <w:gridSpan w:val="7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курсы:</w:t>
            </w: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1B1604" w:rsidTr="00E55922">
        <w:tc>
          <w:tcPr>
            <w:tcW w:w="2794" w:type="dxa"/>
            <w:vMerge w:val="restart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1B1604" w:rsidTr="00E55922">
        <w:tc>
          <w:tcPr>
            <w:tcW w:w="2794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1B1604" w:rsidTr="00E55922">
        <w:tc>
          <w:tcPr>
            <w:tcW w:w="2794" w:type="dxa"/>
            <w:vMerge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чтения»</w:t>
            </w:r>
          </w:p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1B1604" w:rsidTr="00E55922">
        <w:tc>
          <w:tcPr>
            <w:tcW w:w="2794" w:type="dxa"/>
            <w:vMerge w:val="restart"/>
          </w:tcPr>
          <w:p w:rsidR="005F5780" w:rsidRPr="00B60836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«Сибирское краеведение»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80" w:rsidRPr="001B1604" w:rsidTr="00E55922">
        <w:tc>
          <w:tcPr>
            <w:tcW w:w="2794" w:type="dxa"/>
            <w:vMerge/>
          </w:tcPr>
          <w:p w:rsidR="005F5780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780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80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F5780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1B1604" w:rsidTr="00E55922">
        <w:tc>
          <w:tcPr>
            <w:tcW w:w="2794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83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актерского мастерства»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80" w:rsidRPr="001B1604" w:rsidTr="00E55922">
        <w:tc>
          <w:tcPr>
            <w:tcW w:w="2794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835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55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80" w:rsidRPr="001B1604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780" w:rsidRPr="00B60836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</w:tcPr>
          <w:p w:rsidR="005F5780" w:rsidRPr="00B60836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5780" w:rsidRPr="00506FF2" w:rsidTr="00E55922">
        <w:tc>
          <w:tcPr>
            <w:tcW w:w="2794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780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год</w:t>
            </w:r>
          </w:p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регулярные курсы):</w:t>
            </w:r>
          </w:p>
        </w:tc>
        <w:tc>
          <w:tcPr>
            <w:tcW w:w="55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83" w:type="dxa"/>
          </w:tcPr>
          <w:p w:rsidR="005F5780" w:rsidRPr="00506FF2" w:rsidRDefault="005F5780" w:rsidP="00E5592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F40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5F5780" w:rsidRPr="006F4007" w:rsidRDefault="005F5780" w:rsidP="005F5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мае 2020 года </w:t>
      </w:r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программы  дополнительного образования МБОУ </w:t>
      </w:r>
      <w:proofErr w:type="spellStart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Секлозаводской</w:t>
      </w:r>
      <w:proofErr w:type="spellEnd"/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были зарегистрированы в электронной базе  </w:t>
      </w:r>
      <w:r w:rsidRPr="006F4007">
        <w:rPr>
          <w:rFonts w:ascii="Times New Roman" w:eastAsia="Calibri" w:hAnsi="Times New Roman" w:cs="Times New Roman"/>
          <w:sz w:val="24"/>
          <w:szCs w:val="24"/>
        </w:rPr>
        <w:t xml:space="preserve">«Навигатор» – конструктор дополнительного образования. С сентября 2020г набор обучающихся осуществлялся через электронную систему «Навигатор».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5F5780" w:rsidRPr="006F4007" w:rsidRDefault="005F5780" w:rsidP="005F578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художественное;</w:t>
      </w:r>
    </w:p>
    <w:p w:rsidR="005F5780" w:rsidRPr="006F4007" w:rsidRDefault="005F5780" w:rsidP="005F578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007"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физкультурно-спортивное.</w:t>
      </w:r>
    </w:p>
    <w:p w:rsidR="005F5780" w:rsidRPr="006F4007" w:rsidRDefault="005F5780" w:rsidP="005F5780">
      <w:p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Ежегодно в школе реализуются также и программы для организации дополнительного образования, что расширяет еще больше пространство для реализации способностей и интересов обучающихся.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направление: </w:t>
      </w:r>
    </w:p>
    <w:p w:rsidR="005F5780" w:rsidRPr="006F4007" w:rsidRDefault="005F5780" w:rsidP="005F578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 xml:space="preserve">Хореография (хореографический ансамбль «Ассорти»). </w:t>
      </w:r>
    </w:p>
    <w:p w:rsidR="005F5780" w:rsidRPr="006F4007" w:rsidRDefault="005F5780" w:rsidP="005F578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Вокал (вокальная студия «Капельки»);</w:t>
      </w:r>
    </w:p>
    <w:p w:rsidR="005F5780" w:rsidRPr="006F4007" w:rsidRDefault="005F5780" w:rsidP="005F578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Театр (театральная студия «Театральная мастерская»).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Физкультурно-спортивное направление: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lastRenderedPageBreak/>
        <w:t xml:space="preserve">Школьный спортивный клуб «Возрождение», который реализуется за счет дополнительного образования. 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07">
        <w:rPr>
          <w:rFonts w:ascii="Times New Roman" w:hAnsi="Times New Roman" w:cs="Times New Roman"/>
          <w:sz w:val="24"/>
          <w:szCs w:val="24"/>
        </w:rPr>
        <w:t>Работа клуба представлена секциями: шахматы, тайский бокс и волейбол.</w:t>
      </w:r>
    </w:p>
    <w:p w:rsidR="005F5780" w:rsidRPr="006F4007" w:rsidRDefault="005F5780" w:rsidP="005F5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BD" w:rsidRPr="00E55922" w:rsidRDefault="00A541BD" w:rsidP="005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И КАЧЕСТВО ПОДГОТОВКИ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:rsidR="00A97656" w:rsidRPr="00A97656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A9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Результаты освоения учащимися программ начального общего образования по показателю 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</w:t>
      </w:r>
      <w:proofErr w:type="spellStart"/>
      <w:r w:rsidR="007C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учебном</w:t>
      </w:r>
      <w:proofErr w:type="spellEnd"/>
      <w:r w:rsidR="0056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9577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874"/>
        <w:gridCol w:w="827"/>
        <w:gridCol w:w="662"/>
        <w:gridCol w:w="756"/>
        <w:gridCol w:w="506"/>
        <w:gridCol w:w="770"/>
        <w:gridCol w:w="492"/>
        <w:gridCol w:w="642"/>
        <w:gridCol w:w="685"/>
        <w:gridCol w:w="1015"/>
        <w:gridCol w:w="312"/>
        <w:gridCol w:w="823"/>
        <w:gridCol w:w="504"/>
      </w:tblGrid>
      <w:tr w:rsidR="00B55E32" w:rsidRPr="00B55E32" w:rsidTr="007C7B99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Окончилигод</w:t>
            </w:r>
            <w:proofErr w:type="spellEnd"/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Окончилигод</w:t>
            </w:r>
            <w:proofErr w:type="spellEnd"/>
          </w:p>
        </w:tc>
        <w:tc>
          <w:tcPr>
            <w:tcW w:w="2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Неуспевают</w:t>
            </w:r>
            <w:proofErr w:type="spellEnd"/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B55E32" w:rsidRPr="00B55E32" w:rsidTr="007C7B99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Изних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</w:tr>
      <w:tr w:rsidR="00B55E32" w:rsidRPr="00B55E32" w:rsidTr="007C7B99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55E32" w:rsidRPr="00B55E32" w:rsidTr="00A97656">
        <w:trPr>
          <w:trHeight w:val="2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97656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9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656" w:rsidRPr="00B55E32" w:rsidTr="00A97656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A97656" w:rsidRDefault="00A97656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A541BD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A97656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A97656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656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4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97656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3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55E32" w:rsidRPr="00B55E32" w:rsidTr="007C7B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55E32"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A541B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B55E32">
        <w:rPr>
          <w:rFonts w:ascii="Times New Roman" w:eastAsia="Times New Roman" w:hAnsi="Times New Roman" w:cs="Times New Roman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A541BD">
        <w:rPr>
          <w:rFonts w:ascii="Times New Roman" w:eastAsia="Times New Roman" w:hAnsi="Times New Roman" w:cs="Times New Roman"/>
        </w:rPr>
        <w:t>20</w:t>
      </w:r>
      <w:r w:rsidRPr="00B55E32">
        <w:rPr>
          <w:rFonts w:ascii="Times New Roman" w:eastAsia="Times New Roman" w:hAnsi="Times New Roman" w:cs="Times New Roman"/>
        </w:rPr>
        <w:t xml:space="preserve"> году с результатами освоения учащимися программ начального общего образования по показателю «успеваемость» в 20</w:t>
      </w:r>
      <w:r w:rsidR="00A541BD">
        <w:rPr>
          <w:rFonts w:ascii="Times New Roman" w:eastAsia="Times New Roman" w:hAnsi="Times New Roman" w:cs="Times New Roman"/>
        </w:rPr>
        <w:t>19</w:t>
      </w:r>
      <w:r w:rsidRPr="00B55E32">
        <w:rPr>
          <w:rFonts w:ascii="Times New Roman" w:eastAsia="Times New Roman" w:hAnsi="Times New Roman" w:cs="Times New Roman"/>
        </w:rPr>
        <w:t xml:space="preserve"> году, то можно отметить, что процент учащихся, окончивших на «4» и «5», вырос на </w:t>
      </w:r>
      <w:r w:rsidR="00295B7E">
        <w:rPr>
          <w:rFonts w:ascii="Times New Roman" w:eastAsia="Times New Roman" w:hAnsi="Times New Roman" w:cs="Times New Roman"/>
        </w:rPr>
        <w:t>10,2</w:t>
      </w:r>
      <w:r w:rsidR="00A541BD">
        <w:rPr>
          <w:rFonts w:ascii="Times New Roman" w:eastAsia="Times New Roman" w:hAnsi="Times New Roman" w:cs="Times New Roman"/>
        </w:rPr>
        <w:t xml:space="preserve"> процент</w:t>
      </w:r>
      <w:r w:rsidR="00295B7E">
        <w:rPr>
          <w:rFonts w:ascii="Times New Roman" w:eastAsia="Times New Roman" w:hAnsi="Times New Roman" w:cs="Times New Roman"/>
        </w:rPr>
        <w:t>а</w:t>
      </w:r>
      <w:r w:rsidRPr="00B55E32">
        <w:rPr>
          <w:rFonts w:ascii="Times New Roman" w:eastAsia="Times New Roman" w:hAnsi="Times New Roman" w:cs="Times New Roman"/>
        </w:rPr>
        <w:t xml:space="preserve"> %), проце</w:t>
      </w:r>
      <w:r w:rsidR="00A541BD">
        <w:rPr>
          <w:rFonts w:ascii="Times New Roman" w:eastAsia="Times New Roman" w:hAnsi="Times New Roman" w:cs="Times New Roman"/>
        </w:rPr>
        <w:t>нт учащихся, окончивших на «5» остался неизменным.</w:t>
      </w:r>
      <w:proofErr w:type="gramEnd"/>
    </w:p>
    <w:p w:rsidR="00A541BD" w:rsidRPr="005F5780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A5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Результаты освоения учащимися программ основного общего образования по показателю 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</w:t>
      </w:r>
      <w:proofErr w:type="spellStart"/>
      <w:r w:rsidR="007C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proofErr w:type="spellEnd"/>
      <w:r w:rsidR="005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</w:t>
      </w:r>
      <w:proofErr w:type="spellEnd"/>
      <w:r w:rsidR="005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6"/>
        <w:gridCol w:w="868"/>
        <w:gridCol w:w="769"/>
        <w:gridCol w:w="710"/>
        <w:gridCol w:w="708"/>
        <w:gridCol w:w="545"/>
        <w:gridCol w:w="731"/>
        <w:gridCol w:w="522"/>
        <w:gridCol w:w="612"/>
        <w:gridCol w:w="705"/>
        <w:gridCol w:w="712"/>
        <w:gridCol w:w="605"/>
        <w:gridCol w:w="671"/>
        <w:gridCol w:w="646"/>
      </w:tblGrid>
      <w:tr w:rsidR="00B55E32" w:rsidRPr="00B55E32" w:rsidTr="007C7B99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Классы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Всегоучащихся</w:t>
            </w:r>
            <w:proofErr w:type="spellEnd"/>
          </w:p>
        </w:tc>
        <w:tc>
          <w:tcPr>
            <w:tcW w:w="1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Окончилигод</w:t>
            </w:r>
            <w:proofErr w:type="spellEnd"/>
          </w:p>
        </w:tc>
        <w:tc>
          <w:tcPr>
            <w:tcW w:w="1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Окончилигод</w:t>
            </w:r>
            <w:proofErr w:type="spellEnd"/>
          </w:p>
        </w:tc>
        <w:tc>
          <w:tcPr>
            <w:tcW w:w="2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B55E32" w:rsidRPr="00B55E32" w:rsidTr="007C7B99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</w:tr>
      <w:tr w:rsidR="00B55E32" w:rsidRPr="00B55E32" w:rsidTr="007C7B99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55E32" w:rsidRPr="00B55E32" w:rsidTr="007C7B99">
        <w:trPr>
          <w:trHeight w:val="48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195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9E6C57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54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A541BD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A5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15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4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142BE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rPr>
          <w:trHeight w:val="3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361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361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55E32" w:rsidRPr="00B55E32" w:rsidTr="007C7B99">
        <w:trPr>
          <w:trHeight w:val="210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361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6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36109D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295B7E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36109D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5E32" w:rsidRPr="005F5780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55E32">
        <w:rPr>
          <w:rFonts w:ascii="Times New Roman" w:eastAsia="Times New Roman" w:hAnsi="Times New Roman" w:cs="Times New Roman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295B7E">
        <w:rPr>
          <w:rFonts w:ascii="Times New Roman" w:eastAsia="Times New Roman" w:hAnsi="Times New Roman" w:cs="Times New Roman"/>
        </w:rPr>
        <w:t>20</w:t>
      </w:r>
      <w:r w:rsidRPr="00B55E32">
        <w:rPr>
          <w:rFonts w:ascii="Times New Roman" w:eastAsia="Times New Roman" w:hAnsi="Times New Roman" w:cs="Times New Roman"/>
        </w:rPr>
        <w:t xml:space="preserve">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повысился на </w:t>
      </w:r>
      <w:r w:rsidR="00295B7E">
        <w:rPr>
          <w:rFonts w:ascii="Times New Roman" w:eastAsia="Times New Roman" w:hAnsi="Times New Roman" w:cs="Times New Roman"/>
        </w:rPr>
        <w:t>4</w:t>
      </w:r>
      <w:r w:rsidRPr="00B55E32">
        <w:rPr>
          <w:rFonts w:ascii="Times New Roman" w:eastAsia="Times New Roman" w:hAnsi="Times New Roman" w:cs="Times New Roman"/>
        </w:rPr>
        <w:t xml:space="preserve"> процента</w:t>
      </w:r>
      <w:proofErr w:type="gramStart"/>
      <w:r w:rsidRPr="00B55E32">
        <w:rPr>
          <w:rFonts w:ascii="Times New Roman" w:eastAsia="Times New Roman" w:hAnsi="Times New Roman" w:cs="Times New Roman"/>
        </w:rPr>
        <w:t xml:space="preserve"> </w:t>
      </w:r>
      <w:r w:rsidR="00295B7E">
        <w:rPr>
          <w:rFonts w:ascii="Times New Roman" w:eastAsia="Times New Roman" w:hAnsi="Times New Roman" w:cs="Times New Roman"/>
        </w:rPr>
        <w:t>,</w:t>
      </w:r>
      <w:proofErr w:type="gramEnd"/>
      <w:r w:rsidRPr="00B55E32">
        <w:rPr>
          <w:rFonts w:ascii="Times New Roman" w:eastAsia="Times New Roman" w:hAnsi="Times New Roman" w:cs="Times New Roman"/>
        </w:rPr>
        <w:t>процент учащихся, окончивших на</w:t>
      </w:r>
      <w:r w:rsidR="00295B7E">
        <w:rPr>
          <w:rFonts w:ascii="Times New Roman" w:eastAsia="Times New Roman" w:hAnsi="Times New Roman" w:cs="Times New Roman"/>
        </w:rPr>
        <w:t xml:space="preserve"> «5», повысился на 1,7 процента. 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E32">
        <w:rPr>
          <w:rFonts w:ascii="Times New Roman" w:eastAsia="Times New Roman" w:hAnsi="Times New Roman" w:cs="Times New Roman"/>
        </w:rPr>
        <w:br/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E6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Результаты освоения программ среднего общего образования обучающимися 10-х, 11-х классов по показателю 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</w:t>
      </w:r>
      <w:proofErr w:type="spellStart"/>
      <w:r w:rsidR="00E6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proofErr w:type="spellEnd"/>
      <w:r w:rsidR="00E6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2"/>
        <w:gridCol w:w="875"/>
        <w:gridCol w:w="898"/>
        <w:gridCol w:w="512"/>
        <w:gridCol w:w="764"/>
        <w:gridCol w:w="499"/>
        <w:gridCol w:w="635"/>
        <w:gridCol w:w="628"/>
        <w:gridCol w:w="789"/>
        <w:gridCol w:w="540"/>
        <w:gridCol w:w="736"/>
        <w:gridCol w:w="593"/>
        <w:gridCol w:w="825"/>
        <w:gridCol w:w="504"/>
      </w:tblGrid>
      <w:tr w:rsidR="00B55E32" w:rsidRPr="00B55E32" w:rsidTr="007C7B99"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</w:t>
            </w: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хся</w:t>
            </w:r>
            <w:proofErr w:type="spellEnd"/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Из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Окончилигод</w:t>
            </w:r>
            <w:proofErr w:type="spellEnd"/>
          </w:p>
        </w:tc>
        <w:tc>
          <w:tcPr>
            <w:tcW w:w="2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B55E32" w:rsidRPr="00B55E32" w:rsidTr="007C7B99"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B8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</w:tr>
      <w:tr w:rsidR="00B55E32" w:rsidRPr="00B55E32" w:rsidTr="007C7B99"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55E32" w:rsidRPr="00B55E32" w:rsidTr="007C7B99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5E32" w:rsidRPr="00B55E32" w:rsidTr="007C7B99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55E32" w:rsidRPr="00B55E32" w:rsidTr="007C7B99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7C7B99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</w:t>
      </w:r>
      <w:r w:rsidR="00E63FB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55E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стабильны.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ГИА</w:t>
      </w:r>
    </w:p>
    <w:p w:rsidR="00B55E32" w:rsidRPr="00E55922" w:rsidRDefault="00B55E32" w:rsidP="00E5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сдачи ЕГЭ 20</w:t>
      </w:r>
      <w:r w:rsidR="005C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5C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5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основе </w:t>
      </w:r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</w:t>
      </w:r>
      <w:r w:rsid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просвещения Российской Федерации, Федеральной службы по надзору в сфере образования и науки от 11.06.2020 № 294/651 "Об особенностях проведения государственной итоговой аттестации по образовательным программам среднего общего образования в 2020 году</w:t>
      </w:r>
      <w:proofErr w:type="gramStart"/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"(</w:t>
      </w:r>
      <w:proofErr w:type="gramEnd"/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Зарегистрирован 11.06.2020 № 58628)</w:t>
      </w:r>
      <w:r w:rsidR="005C7EB6" w:rsidRPr="00E55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сдача ЕГЭ была организована только для поступающих в ВУЗы. Все учащиеся 11 класса от сдачи отказались и получили аттестаты на основании успешного  написания итогового сочинения и прохождения промежуточной аттестации. </w:t>
      </w:r>
    </w:p>
    <w:p w:rsidR="00B55E32" w:rsidRPr="00E55922" w:rsidRDefault="00B55E32" w:rsidP="00E55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сдачи ОГЭ 20</w:t>
      </w:r>
      <w:r w:rsidR="00D72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D72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5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основе </w:t>
      </w:r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</w:t>
      </w:r>
      <w:r w:rsid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просвещения Российской Федерации, Федеральной службы по надзору в сфере образования и науки от 11.06.2020 № 293/650 "Об особенностях проведения государственной итоговой аттестации по образовательным программам основного общего образования в 2020 году</w:t>
      </w:r>
      <w:proofErr w:type="gramStart"/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"(</w:t>
      </w:r>
      <w:proofErr w:type="gramEnd"/>
      <w:r w:rsidR="00E55922" w:rsidRPr="00E5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Зарегистрирован 11.06.2020 № 58631</w:t>
      </w:r>
      <w:r w:rsidR="00D72872" w:rsidRPr="00E55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сдача ОГЭ отменена. Все учащиеся 9</w:t>
      </w:r>
      <w:proofErr w:type="gramStart"/>
      <w:r w:rsidR="00D72872" w:rsidRPr="00E55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="00D72872" w:rsidRPr="00E55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класса, пройдя успешно</w:t>
      </w:r>
      <w:r w:rsidR="00E55922" w:rsidRPr="00E55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итоговое сочинение и </w:t>
      </w:r>
      <w:r w:rsidR="00D72872" w:rsidRPr="00E559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промежуточную аттестацию, получили аттестат. </w:t>
      </w:r>
    </w:p>
    <w:p w:rsidR="0013239D" w:rsidRPr="00E55922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239D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39D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922" w:rsidRDefault="00E5592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39D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39D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Таблица </w:t>
      </w:r>
      <w:r w:rsidR="00E5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Результаты КДР 4 ГП 2019-2020</w:t>
      </w:r>
    </w:p>
    <w:p w:rsidR="00157E5E" w:rsidRDefault="00157E5E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 класс</w:t>
      </w:r>
    </w:p>
    <w:p w:rsidR="00C04FA1" w:rsidRDefault="00157E5E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 класс</w:t>
      </w:r>
    </w:p>
    <w:p w:rsidR="0013239D" w:rsidRPr="00D72872" w:rsidRDefault="0013239D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596"/>
        <w:tblW w:w="12260" w:type="dxa"/>
        <w:tblLook w:val="04A0"/>
      </w:tblPr>
      <w:tblGrid>
        <w:gridCol w:w="4692"/>
        <w:gridCol w:w="1451"/>
        <w:gridCol w:w="1451"/>
        <w:gridCol w:w="2153"/>
        <w:gridCol w:w="2513"/>
      </w:tblGrid>
      <w:tr w:rsidR="00C04FA1" w:rsidRPr="00C04FA1" w:rsidTr="00C04FA1">
        <w:trPr>
          <w:trHeight w:val="300"/>
        </w:trPr>
        <w:tc>
          <w:tcPr>
            <w:tcW w:w="12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ind w:left="100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выполнения группового проекта по классу</w:t>
            </w: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(4 класс, 2019/2020 </w:t>
            </w:r>
            <w:proofErr w:type="spellStart"/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</w:p>
        </w:tc>
      </w:tr>
      <w:tr w:rsidR="00C04FA1" w:rsidRPr="00C04FA1" w:rsidTr="00C04FA1">
        <w:trPr>
          <w:trHeight w:val="315"/>
        </w:trPr>
        <w:tc>
          <w:tcPr>
            <w:tcW w:w="12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4FA1" w:rsidRPr="00C04FA1" w:rsidTr="00C04FA1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FA1" w:rsidRPr="00C04FA1" w:rsidTr="00C04FA1">
        <w:trPr>
          <w:trHeight w:val="720"/>
        </w:trPr>
        <w:tc>
          <w:tcPr>
            <w:tcW w:w="7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Групповой проект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C04FA1" w:rsidRPr="00C04FA1" w:rsidTr="00C04FA1">
        <w:trPr>
          <w:trHeight w:val="315"/>
        </w:trPr>
        <w:tc>
          <w:tcPr>
            <w:tcW w:w="4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от максимального балла)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Весь проект (общий балл)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5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85,47%</w:t>
            </w:r>
            <w:bookmarkEnd w:id="0"/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76,29%</w:t>
            </w:r>
          </w:p>
        </w:tc>
      </w:tr>
      <w:tr w:rsidR="00C04FA1" w:rsidRPr="00C04FA1" w:rsidTr="00C04FA1">
        <w:trPr>
          <w:trHeight w:val="480"/>
        </w:trPr>
        <w:tc>
          <w:tcPr>
            <w:tcW w:w="4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6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80,77%</w:t>
            </w:r>
            <w:bookmarkEnd w:id="1"/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71,11%</w:t>
            </w:r>
          </w:p>
        </w:tc>
      </w:tr>
      <w:tr w:rsidR="00C04FA1" w:rsidRPr="00C04FA1" w:rsidTr="00C04FA1">
        <w:trPr>
          <w:trHeight w:val="420"/>
        </w:trPr>
        <w:tc>
          <w:tcPr>
            <w:tcW w:w="4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7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91,35%</w:t>
            </w:r>
            <w:bookmarkEnd w:id="2"/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82,76%</w:t>
            </w:r>
          </w:p>
        </w:tc>
      </w:tr>
      <w:tr w:rsidR="00C04FA1" w:rsidRPr="00C04FA1" w:rsidTr="00C04FA1">
        <w:trPr>
          <w:trHeight w:val="1245"/>
        </w:trPr>
        <w:tc>
          <w:tcPr>
            <w:tcW w:w="4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</w:t>
            </w: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обучающихся)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8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3"/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96,06%</w:t>
            </w:r>
          </w:p>
        </w:tc>
      </w:tr>
      <w:tr w:rsidR="00C04FA1" w:rsidRPr="00C04FA1" w:rsidTr="00C04FA1">
        <w:trPr>
          <w:trHeight w:val="495"/>
        </w:trPr>
        <w:tc>
          <w:tcPr>
            <w:tcW w:w="4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9"/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53,85%</w:t>
            </w:r>
            <w:bookmarkEnd w:id="4"/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1" w:rsidRPr="00C04FA1" w:rsidRDefault="00C04FA1" w:rsidP="00C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46,81%</w:t>
            </w:r>
          </w:p>
        </w:tc>
      </w:tr>
    </w:tbl>
    <w:tbl>
      <w:tblPr>
        <w:tblW w:w="12260" w:type="dxa"/>
        <w:tblInd w:w="-1433" w:type="dxa"/>
        <w:tblLook w:val="04A0"/>
      </w:tblPr>
      <w:tblGrid>
        <w:gridCol w:w="4692"/>
        <w:gridCol w:w="1451"/>
        <w:gridCol w:w="1451"/>
        <w:gridCol w:w="2412"/>
        <w:gridCol w:w="2254"/>
      </w:tblGrid>
      <w:tr w:rsidR="00157E5E" w:rsidRPr="00157E5E" w:rsidTr="00157E5E">
        <w:trPr>
          <w:trHeight w:val="300"/>
        </w:trPr>
        <w:tc>
          <w:tcPr>
            <w:tcW w:w="12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выполнения группового проекта по классу</w:t>
            </w: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(4 класс, 2019/2020 </w:t>
            </w:r>
            <w:proofErr w:type="spellStart"/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</w:p>
        </w:tc>
      </w:tr>
      <w:tr w:rsidR="00157E5E" w:rsidRPr="00157E5E" w:rsidTr="00157E5E">
        <w:trPr>
          <w:trHeight w:val="315"/>
        </w:trPr>
        <w:tc>
          <w:tcPr>
            <w:tcW w:w="12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57E5E" w:rsidRPr="00157E5E" w:rsidTr="00157E5E">
        <w:trPr>
          <w:trHeight w:val="31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7E5E" w:rsidRPr="00157E5E" w:rsidTr="00157E5E">
        <w:trPr>
          <w:trHeight w:val="720"/>
        </w:trPr>
        <w:tc>
          <w:tcPr>
            <w:tcW w:w="7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Групповой проект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157E5E" w:rsidRPr="00157E5E" w:rsidTr="00157E5E">
        <w:trPr>
          <w:trHeight w:val="315"/>
        </w:trPr>
        <w:tc>
          <w:tcPr>
            <w:tcW w:w="4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от максимального балла)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Весь проект (общий балл)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76,29%</w:t>
            </w:r>
          </w:p>
        </w:tc>
      </w:tr>
      <w:tr w:rsidR="00157E5E" w:rsidRPr="00157E5E" w:rsidTr="00157E5E">
        <w:trPr>
          <w:trHeight w:val="480"/>
        </w:trPr>
        <w:tc>
          <w:tcPr>
            <w:tcW w:w="4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63,57%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71,11%</w:t>
            </w:r>
          </w:p>
        </w:tc>
      </w:tr>
      <w:tr w:rsidR="00157E5E" w:rsidRPr="00157E5E" w:rsidTr="00157E5E">
        <w:trPr>
          <w:trHeight w:val="420"/>
        </w:trPr>
        <w:tc>
          <w:tcPr>
            <w:tcW w:w="4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82,14%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82,76%</w:t>
            </w:r>
          </w:p>
        </w:tc>
      </w:tr>
      <w:tr w:rsidR="00157E5E" w:rsidRPr="00157E5E" w:rsidTr="00157E5E">
        <w:trPr>
          <w:trHeight w:val="1245"/>
        </w:trPr>
        <w:tc>
          <w:tcPr>
            <w:tcW w:w="4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</w:t>
            </w: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обучающихся)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96,06%</w:t>
            </w:r>
          </w:p>
        </w:tc>
      </w:tr>
      <w:tr w:rsidR="00157E5E" w:rsidRPr="00157E5E" w:rsidTr="00157E5E">
        <w:trPr>
          <w:trHeight w:val="495"/>
        </w:trPr>
        <w:tc>
          <w:tcPr>
            <w:tcW w:w="4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E5E" w:rsidRPr="00157E5E" w:rsidRDefault="00157E5E" w:rsidP="001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46,81%</w:t>
            </w:r>
          </w:p>
        </w:tc>
      </w:tr>
    </w:tbl>
    <w:p w:rsidR="00B55E32" w:rsidRPr="00B55E32" w:rsidRDefault="00E55922" w:rsidP="00E55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="00B55E32"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ВОСТРЕБОВАННОСТЬ ВЫПУСКНИКОВ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E5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Востребованность</w:t>
      </w:r>
      <w:proofErr w:type="spellEnd"/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6"/>
        <w:gridCol w:w="550"/>
        <w:gridCol w:w="820"/>
        <w:gridCol w:w="820"/>
        <w:gridCol w:w="1543"/>
        <w:gridCol w:w="550"/>
        <w:gridCol w:w="947"/>
        <w:gridCol w:w="1543"/>
        <w:gridCol w:w="1184"/>
        <w:gridCol w:w="777"/>
      </w:tblGrid>
      <w:tr w:rsidR="00B55E32" w:rsidRPr="00B55E32" w:rsidTr="00E55922"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="00606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="00606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50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="00606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B55E32" w:rsidRPr="00B55E32" w:rsidTr="00E55922"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вузы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профессиональную</w:t>
            </w:r>
            <w:proofErr w:type="spellEnd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ОО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Устроилисьна</w:t>
            </w:r>
            <w:proofErr w:type="spellEnd"/>
            <w:r w:rsidR="00606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Пошли на срочную службу по призыву</w:t>
            </w:r>
          </w:p>
        </w:tc>
      </w:tr>
      <w:tr w:rsidR="00B55E32" w:rsidRPr="00B55E32" w:rsidTr="00E55922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B55E32" w:rsidP="00E6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="00E6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B55E32" w:rsidP="00E6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6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B55E32" w:rsidRDefault="00B55E32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E32" w:rsidRPr="00E63FBB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утверждено положение о внутренней системе оценки качества образования от 17.09.2016. По итогам оценки качества образования в 2019 году выявлено, что предметные и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соответствуют среднему уровню,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результатов </w:t>
      </w:r>
      <w:proofErr w:type="gram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E32" w:rsidRPr="00702FAB" w:rsidRDefault="00B55E32" w:rsidP="00702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 20</w:t>
      </w:r>
      <w:r w:rsidR="00E63FB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70 процентов, количество обучающихся, удовлетворенных образовательным про</w:t>
      </w:r>
      <w:r w:rsidR="00702FAB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цессом, – 68 процентов.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КАДРОВОГО ОБЕСПЕЧЕНИЯ</w:t>
      </w:r>
    </w:p>
    <w:p w:rsidR="00B55E32" w:rsidRPr="00B55E32" w:rsidRDefault="00B55E32" w:rsidP="00B55E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81" w:type="dxa"/>
        <w:tblInd w:w="451" w:type="dxa"/>
        <w:tblCellMar>
          <w:left w:w="0" w:type="dxa"/>
          <w:right w:w="0" w:type="dxa"/>
        </w:tblCellMar>
        <w:tblLook w:val="04A0"/>
      </w:tblPr>
      <w:tblGrid>
        <w:gridCol w:w="2127"/>
        <w:gridCol w:w="2694"/>
        <w:gridCol w:w="992"/>
        <w:gridCol w:w="1134"/>
        <w:gridCol w:w="1134"/>
      </w:tblGrid>
      <w:tr w:rsidR="00E63FBB" w:rsidRPr="00B55E32" w:rsidTr="00E63FBB">
        <w:trPr>
          <w:cantSplit/>
          <w:trHeight w:val="468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63FBB" w:rsidRPr="00B55E32" w:rsidTr="00E63FBB">
        <w:trPr>
          <w:cantSplit/>
          <w:trHeight w:val="272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1. Всего преподавателей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702FAB" w:rsidRDefault="00E63FBB" w:rsidP="00702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02F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63FBB" w:rsidRPr="00B55E32" w:rsidTr="00E63FBB">
        <w:trPr>
          <w:cantSplit/>
          <w:trHeight w:val="272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2. Совместители (чел./%)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702FAB" w:rsidRDefault="00702FA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3FBB" w:rsidRPr="00B55E32" w:rsidTr="00E63FBB">
        <w:trPr>
          <w:cantSplit/>
          <w:trHeight w:val="272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3. Средний возраст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E63FBB" w:rsidRPr="00B55E32" w:rsidTr="00E63FBB">
        <w:trPr>
          <w:cantSplit/>
          <w:trHeight w:val="252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4. Укомплектованность штатов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702FAB" w:rsidRDefault="00702FA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E63FBB" w:rsidRPr="00B55E32" w:rsidTr="00E63FBB">
        <w:trPr>
          <w:cantSplit/>
          <w:trHeight w:val="27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5. Образование (чел./% от общего числа)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63FBB" w:rsidRPr="00B55E32" w:rsidTr="00E63FBB">
        <w:trPr>
          <w:cantSplit/>
          <w:trHeight w:val="27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Имеют звание, </w:t>
            </w: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награды, ученую степень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63FBB" w:rsidRPr="00B55E32" w:rsidTr="00E63FBB">
        <w:trPr>
          <w:cantSplit/>
          <w:trHeight w:val="5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Отличник  народного просвещения РФ,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FBB" w:rsidRPr="00B55E32" w:rsidTr="00E63FBB">
        <w:trPr>
          <w:cantSplit/>
          <w:trHeight w:val="4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образования,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FBB" w:rsidRPr="00B55E32" w:rsidTr="00E63FBB">
        <w:trPr>
          <w:cantSplit/>
          <w:trHeight w:val="52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«За заслуги»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3FBB" w:rsidRPr="00B55E32" w:rsidTr="00E63FBB">
        <w:trPr>
          <w:cantSplit/>
          <w:trHeight w:val="54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Аттестовано </w:t>
            </w:r>
          </w:p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(чел./от общего числа)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всего преподавателей аттестовано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702FAB" w:rsidRDefault="00702FA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63FBB" w:rsidRPr="00B55E32" w:rsidTr="00E63FBB">
        <w:trPr>
          <w:cantSplit/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3FBB" w:rsidRPr="00B55E32" w:rsidTr="00E63FBB">
        <w:trPr>
          <w:cantSplit/>
          <w:trHeight w:val="27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8.Педагогический стаж (чел./% от общего числа)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702FAB" w:rsidRDefault="00702FAB" w:rsidP="00B55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63FBB" w:rsidRPr="00B55E32" w:rsidTr="00E63FBB">
        <w:trPr>
          <w:cantSplit/>
          <w:trHeight w:val="2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63FBB" w:rsidRPr="00B55E32" w:rsidTr="00E63FBB">
        <w:trPr>
          <w:cantSplit/>
          <w:trHeight w:val="28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FBB" w:rsidRPr="00B55E32" w:rsidRDefault="00E63FBB" w:rsidP="00B5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FBB" w:rsidRPr="00B55E32" w:rsidRDefault="00E63FB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FBB" w:rsidRPr="00702FAB" w:rsidRDefault="00702FAB" w:rsidP="00B55E32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5E32">
        <w:rPr>
          <w:rFonts w:ascii="Times New Roman" w:eastAsia="Calibri" w:hAnsi="Times New Roman" w:cs="Times New Roman"/>
        </w:rPr>
        <w:t>Квалификационные категории педагогических работников распределяются следующим образом (по состоянию на май 20</w:t>
      </w:r>
      <w:r w:rsidR="00E63FBB">
        <w:rPr>
          <w:rFonts w:ascii="Times New Roman" w:eastAsia="Calibri" w:hAnsi="Times New Roman" w:cs="Times New Roman"/>
        </w:rPr>
        <w:t>20</w:t>
      </w:r>
      <w:r w:rsidRPr="00B55E32">
        <w:rPr>
          <w:rFonts w:ascii="Times New Roman" w:eastAsia="Calibri" w:hAnsi="Times New Roman" w:cs="Times New Roman"/>
        </w:rPr>
        <w:t xml:space="preserve"> года):</w:t>
      </w:r>
      <w:r w:rsidRPr="00B55E32">
        <w:rPr>
          <w:rFonts w:ascii="Times New Roman" w:eastAsia="Calibri" w:hAnsi="Times New Roman" w:cs="Times New Roman"/>
        </w:rPr>
        <w:br/>
        <w:t>Высшая категория –– 1</w:t>
      </w:r>
      <w:r w:rsidR="00606945">
        <w:rPr>
          <w:rFonts w:ascii="Times New Roman" w:eastAsia="Calibri" w:hAnsi="Times New Roman" w:cs="Times New Roman"/>
        </w:rPr>
        <w:t>5</w:t>
      </w:r>
      <w:r w:rsidRPr="00B55E32">
        <w:rPr>
          <w:rFonts w:ascii="Times New Roman" w:eastAsia="Calibri" w:hAnsi="Times New Roman" w:cs="Times New Roman"/>
        </w:rPr>
        <w:t>,5</w:t>
      </w:r>
      <w:proofErr w:type="gramStart"/>
      <w:r w:rsidRPr="00B55E32">
        <w:rPr>
          <w:rFonts w:ascii="Times New Roman" w:eastAsia="Calibri" w:hAnsi="Times New Roman" w:cs="Times New Roman"/>
        </w:rPr>
        <w:t>%</w:t>
      </w:r>
      <w:r w:rsidRPr="00B55E32">
        <w:rPr>
          <w:rFonts w:ascii="Times New Roman" w:eastAsia="Calibri" w:hAnsi="Times New Roman" w:cs="Times New Roman"/>
        </w:rPr>
        <w:br/>
        <w:t>П</w:t>
      </w:r>
      <w:proofErr w:type="gramEnd"/>
      <w:r w:rsidRPr="00B55E32">
        <w:rPr>
          <w:rFonts w:ascii="Times New Roman" w:eastAsia="Calibri" w:hAnsi="Times New Roman" w:cs="Times New Roman"/>
        </w:rPr>
        <w:t>ервая категория – 45,7 %</w:t>
      </w:r>
      <w:r w:rsidRPr="00B55E32">
        <w:rPr>
          <w:rFonts w:ascii="Times New Roman" w:eastAsia="Calibri" w:hAnsi="Times New Roman" w:cs="Times New Roman"/>
        </w:rPr>
        <w:br/>
        <w:t>Соответствие занимаемой должности – 7,8 %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:rsidR="00B55E32" w:rsidRPr="00B55E32" w:rsidRDefault="00B55E32" w:rsidP="00B55E3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B55E32" w:rsidRPr="00B55E32" w:rsidRDefault="00B55E32" w:rsidP="00B55E3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B55E32" w:rsidRPr="00B55E32" w:rsidRDefault="00B55E32" w:rsidP="00B55E3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квалификации персонала.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научно-педагогическая и методическая литература – 8501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число учебников – 6507 шт.; брошюр, журналов – 405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художественная литература 1994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печатные документы – 560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электронные документы 157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аудиовизуальные документы – 29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- обеспеченность учебниками за счет различных источников (в %): 100%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Краевые поставки. -1053 шт.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Муниципальный, краевой обменные фонды – 205 шт.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Приобретено родителями – 0 шт.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Наличие читательских мест – 16 шт.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основных направлений Программы требует обновления и модернизации имеющейся материально-технической базы.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Администрация с родительским советом, общественными организациями, сотрудничающими со школой, представили на утверждение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Управляющего совета учреждения направления, требующие материально-технического обеспечения условий </w:t>
      </w:r>
      <w:proofErr w:type="gramStart"/>
      <w:r w:rsidRPr="00B55E3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55E32">
        <w:rPr>
          <w:rFonts w:ascii="Times New Roman" w:eastAsia="Calibri" w:hAnsi="Times New Roman" w:cs="Times New Roman"/>
          <w:sz w:val="24"/>
          <w:szCs w:val="24"/>
        </w:rPr>
        <w:t xml:space="preserve"> комфортного и </w:t>
      </w: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E32">
        <w:rPr>
          <w:rFonts w:ascii="Times New Roman" w:eastAsia="Calibri" w:hAnsi="Times New Roman" w:cs="Times New Roman"/>
          <w:sz w:val="24"/>
          <w:szCs w:val="24"/>
        </w:rPr>
        <w:t>безопасного пребывания и работы учителей и обучающихся в школе.</w:t>
      </w:r>
    </w:p>
    <w:p w:rsidR="00B55E32" w:rsidRPr="00B55E32" w:rsidRDefault="00B55E32" w:rsidP="00B5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55E32">
        <w:rPr>
          <w:rFonts w:ascii="Times New Roman" w:eastAsia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55E32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B55E32">
        <w:rPr>
          <w:rFonts w:ascii="Times New Roman" w:eastAsia="Times New Roman" w:hAnsi="Times New Roman" w:cs="Times New Roman"/>
        </w:rPr>
        <w:t xml:space="preserve"> от 28.12.2018 № 345.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библиотеке имеются электронные образовательные ресурсы – 1338 дисков,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образовательные ресурсы – 60,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(презентации, электронные энциклопедии, дидактические материалы) – 300.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посещаемости библиотеки – 30 человек в день.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B5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6"/>
        <w:gridCol w:w="1617"/>
        <w:gridCol w:w="1621"/>
        <w:gridCol w:w="1441"/>
      </w:tblGrid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tabs>
                <w:tab w:val="left" w:pos="20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Необходимо</w:t>
            </w:r>
            <w:proofErr w:type="spellEnd"/>
          </w:p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</w:t>
            </w:r>
          </w:p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Потребность (кол-во)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 рабочим местом учителя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0560E1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кабинеты с автоматизированными рабочими местами </w:t>
            </w:r>
            <w:proofErr w:type="gram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0560E1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55E32" w:rsidRPr="00B55E32" w:rsidRDefault="00B55E32" w:rsidP="00B5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(кабинеты, мастерские, студии) для занятий музыкой, 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хореографией и 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изобразительным искусством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Лингафонные кабинеты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Гардеробы, санузлы, места личной гигиены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2/4/1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питания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Участок (территория) с необходимым набором оснащённых зон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5E32" w:rsidRPr="00B55E32" w:rsidTr="007C7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и иные помещения, оснащённые необходимым оборудованием.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E32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 компьютерной и </w:t>
      </w:r>
      <w:proofErr w:type="spellStart"/>
      <w:r w:rsidRPr="00B55E32">
        <w:rPr>
          <w:rFonts w:ascii="Times New Roman" w:eastAsia="Calibri" w:hAnsi="Times New Roman" w:cs="Times New Roman"/>
          <w:b/>
          <w:sz w:val="24"/>
          <w:szCs w:val="24"/>
        </w:rPr>
        <w:t>мультимедийной</w:t>
      </w:r>
      <w:proofErr w:type="spellEnd"/>
      <w:r w:rsidRPr="00B55E32">
        <w:rPr>
          <w:rFonts w:ascii="Times New Roman" w:eastAsia="Calibri" w:hAnsi="Times New Roman" w:cs="Times New Roman"/>
          <w:b/>
          <w:sz w:val="24"/>
          <w:szCs w:val="24"/>
        </w:rPr>
        <w:t xml:space="preserve">  техники</w:t>
      </w:r>
    </w:p>
    <w:tbl>
      <w:tblPr>
        <w:tblpPr w:leftFromText="180" w:rightFromText="180" w:bottomFromText="160" w:vertAnchor="text" w:horzAnchor="margin" w:tblpXSpec="center" w:tblpY="150"/>
        <w:tblW w:w="0" w:type="auto"/>
        <w:tblLayout w:type="fixed"/>
        <w:tblLook w:val="04A0"/>
      </w:tblPr>
      <w:tblGrid>
        <w:gridCol w:w="392"/>
        <w:gridCol w:w="6237"/>
        <w:gridCol w:w="2952"/>
      </w:tblGrid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 техники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Количество, шт.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 компьютеры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проекторы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DVD-</w:t>
            </w: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(факс, принтер, сканер, ксерокс)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5E32" w:rsidRPr="00B55E32" w:rsidTr="007C7B9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доступа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55E32" w:rsidRPr="00B55E32" w:rsidRDefault="00B55E32" w:rsidP="00B55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3337"/>
        <w:gridCol w:w="3365"/>
      </w:tblGrid>
      <w:tr w:rsidR="00B55E32" w:rsidRPr="00B55E32" w:rsidTr="007C7B99">
        <w:trPr>
          <w:trHeight w:val="66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Компоненты</w:t>
            </w:r>
            <w:proofErr w:type="spellEnd"/>
            <w:r w:rsidR="00056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оснащения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</w:t>
            </w: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ходимое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 оснащение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Необходимо</w:t>
            </w:r>
            <w:proofErr w:type="spellEnd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Start"/>
            <w:r w:rsidRPr="00B55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меется</w:t>
            </w:r>
            <w:proofErr w:type="spellEnd"/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1. Компоненты оснащения учебных кабинетов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 по биологии, географии, обществознанию/имеются по все остальным предметам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Аудиозаписи, компьютерные, информационно-коммуникационные средства.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Имеются, необходимо пополнение интерактивными досками</w:t>
            </w:r>
          </w:p>
        </w:tc>
      </w:tr>
      <w:tr w:rsidR="00B55E32" w:rsidRPr="00B55E32" w:rsidTr="007C7B99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2" w:rsidRPr="00B55E32" w:rsidTr="007C7B99">
        <w:trPr>
          <w:trHeight w:val="300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Компоненты оснащения методического кабинета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федерального, регионального и муниципального уровней, сборник локальных  актов школы.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</w:tr>
      <w:tr w:rsidR="00B55E32" w:rsidRPr="00B55E32" w:rsidTr="007C7B99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 для педагогов, подписная  методическая продукция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работ педагогов в СМИ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3. Компоненты оснащения библиотеки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Стеллажи для книг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Читальные места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Учебная, художественная  и программная литература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Подписная  литература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4.Компоненты оснащения спортивных залов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для занятий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5.Компоненты оснащения актового зала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Фонотека, цифровые ресурсы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Усилители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Стойки под микрофоны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Стойки под колонки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6.Компоненты оснащения помещений для питания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Обеденные залы, оснащенные мебелью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7. Комплект оснащения медицинских кабинетов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8.Комплект оснащения гардеробов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хранения одежды с индивидуальными номерами, ячейки для хранения обуви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rPr>
          <w:trHeight w:val="417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9. Компоненты оснащения костюмерной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B55E32" w:rsidRPr="00B55E32" w:rsidTr="007C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32" w:rsidRPr="00B55E32" w:rsidRDefault="00B55E32" w:rsidP="00B55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хранения костюмов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32" w:rsidRPr="00B55E32" w:rsidRDefault="00B55E32" w:rsidP="00B55E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5E32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55E32" w:rsidRPr="00B55E32" w:rsidRDefault="00B55E32" w:rsidP="00B5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</w:t>
      </w:r>
      <w:r w:rsidRPr="00B55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позволяет обеспечивать стабильные качественные результаты образовательных достижений обучающихся.</w:t>
      </w:r>
    </w:p>
    <w:p w:rsidR="001805CA" w:rsidRDefault="001805CA"/>
    <w:sectPr w:rsidR="001805CA" w:rsidSect="007C7B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F73"/>
    <w:multiLevelType w:val="hybridMultilevel"/>
    <w:tmpl w:val="880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F2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1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64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D2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65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C4919"/>
    <w:multiLevelType w:val="hybridMultilevel"/>
    <w:tmpl w:val="D02C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6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84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84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60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F2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27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86D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45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F0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73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40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17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32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19"/>
  </w:num>
  <w:num w:numId="6">
    <w:abstractNumId w:val="8"/>
  </w:num>
  <w:num w:numId="7">
    <w:abstractNumId w:val="20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7"/>
  </w:num>
  <w:num w:numId="13">
    <w:abstractNumId w:val="18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0"/>
  </w:num>
  <w:num w:numId="20">
    <w:abstractNumId w:val="21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5C"/>
    <w:rsid w:val="00013131"/>
    <w:rsid w:val="000560E1"/>
    <w:rsid w:val="00102732"/>
    <w:rsid w:val="0013239D"/>
    <w:rsid w:val="00142BEE"/>
    <w:rsid w:val="00157E5E"/>
    <w:rsid w:val="001805CA"/>
    <w:rsid w:val="001D425C"/>
    <w:rsid w:val="00295B7E"/>
    <w:rsid w:val="00351640"/>
    <w:rsid w:val="0036109D"/>
    <w:rsid w:val="00432DD1"/>
    <w:rsid w:val="00437E17"/>
    <w:rsid w:val="00566CA8"/>
    <w:rsid w:val="005C7D13"/>
    <w:rsid w:val="005C7EB6"/>
    <w:rsid w:val="005E6094"/>
    <w:rsid w:val="005F5780"/>
    <w:rsid w:val="00606945"/>
    <w:rsid w:val="00702FAB"/>
    <w:rsid w:val="00705C62"/>
    <w:rsid w:val="007C7B99"/>
    <w:rsid w:val="007E656C"/>
    <w:rsid w:val="009B7B14"/>
    <w:rsid w:val="009E6C57"/>
    <w:rsid w:val="00A541BD"/>
    <w:rsid w:val="00A97656"/>
    <w:rsid w:val="00B52E34"/>
    <w:rsid w:val="00B55E32"/>
    <w:rsid w:val="00B8795F"/>
    <w:rsid w:val="00C04FA1"/>
    <w:rsid w:val="00D72872"/>
    <w:rsid w:val="00DA21BF"/>
    <w:rsid w:val="00DA2ACD"/>
    <w:rsid w:val="00DC152D"/>
    <w:rsid w:val="00E55922"/>
    <w:rsid w:val="00E63FBB"/>
    <w:rsid w:val="00EA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CD"/>
  </w:style>
  <w:style w:type="paragraph" w:styleId="1">
    <w:name w:val="heading 1"/>
    <w:basedOn w:val="a"/>
    <w:next w:val="a"/>
    <w:link w:val="10"/>
    <w:uiPriority w:val="9"/>
    <w:qFormat/>
    <w:rsid w:val="00B55E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E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55E32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55E32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55E32"/>
  </w:style>
  <w:style w:type="character" w:customStyle="1" w:styleId="10">
    <w:name w:val="Заголовок 1 Знак"/>
    <w:basedOn w:val="a0"/>
    <w:link w:val="1"/>
    <w:uiPriority w:val="9"/>
    <w:rsid w:val="00B55E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x-phmenubutton">
    <w:name w:val="x-ph__menu__button"/>
    <w:basedOn w:val="a0"/>
    <w:rsid w:val="00B55E32"/>
  </w:style>
  <w:style w:type="paragraph" w:customStyle="1" w:styleId="13">
    <w:name w:val="Без интервала1"/>
    <w:next w:val="a3"/>
    <w:uiPriority w:val="1"/>
    <w:qFormat/>
    <w:rsid w:val="00B55E32"/>
    <w:pPr>
      <w:spacing w:beforeAutospacing="1" w:after="0" w:afterAutospacing="1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55E32"/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Текст выноски1"/>
    <w:basedOn w:val="a"/>
    <w:next w:val="a4"/>
    <w:link w:val="a5"/>
    <w:uiPriority w:val="99"/>
    <w:semiHidden/>
    <w:unhideWhenUsed/>
    <w:rsid w:val="00B55E32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4"/>
    <w:uiPriority w:val="99"/>
    <w:semiHidden/>
    <w:rsid w:val="00B55E32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5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5E32"/>
    <w:pPr>
      <w:spacing w:after="0" w:line="240" w:lineRule="auto"/>
    </w:pPr>
  </w:style>
  <w:style w:type="character" w:customStyle="1" w:styleId="310">
    <w:name w:val="Заголовок 3 Знак1"/>
    <w:basedOn w:val="a0"/>
    <w:uiPriority w:val="9"/>
    <w:semiHidden/>
    <w:rsid w:val="00B5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15"/>
    <w:uiPriority w:val="99"/>
    <w:semiHidden/>
    <w:unhideWhenUsed/>
    <w:rsid w:val="00B5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B55E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F57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5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F5780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5F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E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E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55E32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55E32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55E32"/>
  </w:style>
  <w:style w:type="character" w:customStyle="1" w:styleId="10">
    <w:name w:val="Заголовок 1 Знак"/>
    <w:basedOn w:val="a0"/>
    <w:link w:val="1"/>
    <w:uiPriority w:val="9"/>
    <w:rsid w:val="00B55E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x-phmenubutton">
    <w:name w:val="x-ph__menu__button"/>
    <w:basedOn w:val="a0"/>
    <w:rsid w:val="00B55E32"/>
  </w:style>
  <w:style w:type="paragraph" w:customStyle="1" w:styleId="13">
    <w:name w:val="Без интервала1"/>
    <w:next w:val="a3"/>
    <w:uiPriority w:val="1"/>
    <w:qFormat/>
    <w:rsid w:val="00B55E32"/>
    <w:pPr>
      <w:spacing w:beforeAutospacing="1" w:after="0" w:afterAutospacing="1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55E32"/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Текст выноски1"/>
    <w:basedOn w:val="a"/>
    <w:next w:val="a4"/>
    <w:link w:val="a5"/>
    <w:uiPriority w:val="99"/>
    <w:semiHidden/>
    <w:unhideWhenUsed/>
    <w:rsid w:val="00B55E32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4"/>
    <w:uiPriority w:val="99"/>
    <w:semiHidden/>
    <w:rsid w:val="00B55E32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5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5E32"/>
    <w:pPr>
      <w:spacing w:after="0" w:line="240" w:lineRule="auto"/>
    </w:pPr>
  </w:style>
  <w:style w:type="character" w:customStyle="1" w:styleId="310">
    <w:name w:val="Заголовок 3 Знак1"/>
    <w:basedOn w:val="a0"/>
    <w:uiPriority w:val="9"/>
    <w:semiHidden/>
    <w:rsid w:val="00B5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15"/>
    <w:uiPriority w:val="99"/>
    <w:semiHidden/>
    <w:unhideWhenUsed/>
    <w:rsid w:val="00B5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B5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класс3</cp:lastModifiedBy>
  <cp:revision>26</cp:revision>
  <cp:lastPrinted>2020-05-12T06:02:00Z</cp:lastPrinted>
  <dcterms:created xsi:type="dcterms:W3CDTF">2020-05-12T05:57:00Z</dcterms:created>
  <dcterms:modified xsi:type="dcterms:W3CDTF">2021-04-27T02:46:00Z</dcterms:modified>
</cp:coreProperties>
</file>