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40" w:lineRule="auto"/>
        <w:rPr>
          <w:rFonts w:hint="default" w:ascii="Times New Roman" w:hAnsi="Times New Roman" w:cs="Times New Roman"/>
          <w:color w:val="000000"/>
          <w:sz w:val="24"/>
          <w:szCs w:val="24"/>
        </w:rPr>
      </w:pPr>
      <w:r>
        <w:rPr>
          <w:rFonts w:hint="default" w:ascii="Times New Roman" w:hAnsi="Times New Roman" w:eastAsia="Calibri" w:cs="Times New Roman"/>
          <w:lang w:eastAsia="en-US"/>
        </w:rPr>
        <w:t xml:space="preserve"> </w:t>
      </w:r>
      <w:r>
        <w:rPr>
          <w:rFonts w:hint="default" w:ascii="Times New Roman" w:hAnsi="Times New Roman" w:eastAsia="Calibri" w:cs="Times New Roman"/>
          <w:sz w:val="24"/>
          <w:szCs w:val="24"/>
          <w:lang w:eastAsia="en-US"/>
        </w:rPr>
        <w:t xml:space="preserve">   Учебная программа по </w:t>
      </w:r>
      <w:r>
        <w:rPr>
          <w:rFonts w:hint="default" w:cs="Times New Roman"/>
          <w:b/>
          <w:sz w:val="24"/>
          <w:szCs w:val="24"/>
          <w:lang w:val="ru-RU" w:eastAsia="en-US"/>
        </w:rPr>
        <w:t xml:space="preserve">миру природы и человека </w:t>
      </w:r>
      <w:r>
        <w:rPr>
          <w:rFonts w:hint="default" w:ascii="Times New Roman" w:hAnsi="Times New Roman" w:eastAsia="Calibri" w:cs="Times New Roman"/>
          <w:sz w:val="24"/>
          <w:szCs w:val="24"/>
          <w:lang w:eastAsia="en-US"/>
        </w:rPr>
        <w:t xml:space="preserve">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spacing w:line="240" w:lineRule="auto"/>
        <w:ind w:firstLine="600" w:firstLineChars="25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Курс «Мир природы и человека» является начальным звеном формирования</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pPr>
        <w:spacing w:line="240" w:lineRule="auto"/>
        <w:ind w:firstLine="600" w:firstLineChars="250"/>
        <w:jc w:val="left"/>
        <w:rPr>
          <w:rFonts w:ascii="Times New Roman" w:hAnsi="Times New Roman" w:eastAsia="Times New Roman"/>
          <w:b/>
          <w:sz w:val="24"/>
          <w:szCs w:val="24"/>
          <w:u w:val="single"/>
          <w:lang w:eastAsia="ru-RU"/>
        </w:rPr>
      </w:pPr>
      <w:r>
        <w:rPr>
          <w:rFonts w:ascii="Times New Roman" w:hAnsi="Times New Roman" w:eastAsia="Times New Roman"/>
          <w:b/>
          <w:sz w:val="24"/>
          <w:szCs w:val="24"/>
          <w:lang w:eastAsia="ru-RU"/>
        </w:rPr>
        <w:t>Цель обучения:</w:t>
      </w:r>
      <w:r>
        <w:rPr>
          <w:rFonts w:ascii="Times New Roman" w:hAnsi="Times New Roman"/>
          <w:sz w:val="24"/>
          <w:szCs w:val="24"/>
        </w:rPr>
        <w:t xml:space="preserve"> формирование у обучающихся базовых представлений о природе.</w:t>
      </w:r>
    </w:p>
    <w:p>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обогащает и уточняет активный и пассивный словарь;</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уточняет имеющиеся у детей представления о живой</w:t>
      </w:r>
      <w:r>
        <w:rPr>
          <w:rFonts w:ascii="Times New Roman" w:hAnsi="Times New Roman" w:eastAsia="Times New Roman"/>
          <w:sz w:val="24"/>
          <w:szCs w:val="24"/>
          <w:shd w:val="clear" w:color="auto" w:fill="FFFFFF"/>
          <w:lang w:eastAsia="ru-RU"/>
        </w:rPr>
        <w:t xml:space="preserve"> </w:t>
      </w:r>
      <w:r>
        <w:rPr>
          <w:rFonts w:ascii="Times New Roman" w:hAnsi="Times New Roman" w:eastAsia="Times New Roman"/>
          <w:sz w:val="24"/>
          <w:szCs w:val="24"/>
          <w:lang w:eastAsia="ru-RU"/>
        </w:rPr>
        <w:t>и неживой природе, дает новые знания об основных ее элементах;</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w:t>
      </w:r>
      <w:r>
        <w:rPr>
          <w:rFonts w:ascii="Times New Roman" w:hAnsi="Times New Roman" w:eastAsia="Times New Roman"/>
          <w:sz w:val="24"/>
          <w:szCs w:val="24"/>
          <w:shd w:val="clear" w:color="auto" w:fill="FFFFFF"/>
          <w:lang w:eastAsia="ru-RU"/>
        </w:rPr>
        <w:t xml:space="preserve"> </w:t>
      </w:r>
      <w:r>
        <w:rPr>
          <w:rFonts w:ascii="Times New Roman" w:hAnsi="Times New Roman" w:eastAsia="Times New Roman"/>
          <w:sz w:val="24"/>
          <w:szCs w:val="24"/>
          <w:lang w:eastAsia="ru-RU"/>
        </w:rPr>
        <w:t>к условиям внешней среды;</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вырабатывает умения наблюдать природные явления,</w:t>
      </w:r>
      <w:r>
        <w:rPr>
          <w:rFonts w:ascii="Times New Roman" w:hAnsi="Times New Roman" w:eastAsia="Times New Roman"/>
          <w:sz w:val="24"/>
          <w:szCs w:val="24"/>
          <w:shd w:val="clear" w:color="auto" w:fill="FFFFFF"/>
          <w:lang w:eastAsia="ru-RU"/>
        </w:rPr>
        <w:t xml:space="preserve"> </w:t>
      </w:r>
      <w:r>
        <w:rPr>
          <w:rFonts w:ascii="Times New Roman" w:hAnsi="Times New Roman" w:eastAsia="Times New Roman"/>
          <w:sz w:val="24"/>
          <w:szCs w:val="24"/>
          <w:lang w:eastAsia="ru-RU"/>
        </w:rPr>
        <w:t>сравнивать их, составлять устные описания, использовать</w:t>
      </w:r>
      <w:r>
        <w:rPr>
          <w:rFonts w:ascii="Times New Roman" w:hAnsi="Times New Roman" w:eastAsia="Times New Roman"/>
          <w:sz w:val="24"/>
          <w:szCs w:val="24"/>
          <w:shd w:val="clear" w:color="auto" w:fill="FFFFFF"/>
          <w:lang w:eastAsia="ru-RU"/>
        </w:rPr>
        <w:t xml:space="preserve"> </w:t>
      </w:r>
      <w:r>
        <w:rPr>
          <w:rFonts w:ascii="Times New Roman" w:hAnsi="Times New Roman" w:eastAsia="Times New Roman"/>
          <w:sz w:val="24"/>
          <w:szCs w:val="24"/>
          <w:lang w:eastAsia="ru-RU"/>
        </w:rPr>
        <w:t>в речи итоги наблюдений и опытных работ, отмечать фенологические данные;</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формирует первоначальные знания обучающихся о природе своего края;</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конкретизирует понятийный аппарат, развивает аналитико-синтетическую деятельность обучающихся на основе предоставляемого материала;</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вырабатывает умения делать элементарные выводы, устанавливать несложные причинно-следственные связи; </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развивает зрительное восприятие и процесс узнавания объектов и явлений природы;</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 практической деятельности развивает пространственные представления о местоположении объектов живой и неживой природы, умение ориентироваться в пространстве (класса, школы, двора и др. объекта);</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корригирует нарушения эмоционально – волевой личностной сферы обучающегося;</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формирует первоначальные сведения о природоохранной деятельности человека, учит детей бережному отношению к природе.</w:t>
      </w:r>
    </w:p>
    <w:p>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Основные направления коррекционной работы:</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обогащение словаря через уточнение имеющихся понятий, введение новых терминов, закрепление обобщающих слов;</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коррекция связной речи, грамматического строя речи и просодической стороны ее;</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формирование коммуникативных навыков;</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развитие основных мыслительных операций;</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развитие наглядно-образного и словесно-логического мышления;</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коррекция нарушений эмоционально-личностной сферы;</w:t>
      </w:r>
    </w:p>
    <w:p>
      <w:pPr>
        <w:pStyle w:val="8"/>
        <w:numPr>
          <w:ilvl w:val="0"/>
          <w:numId w:val="1"/>
        </w:numPr>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совершенствование сенсорно-перцептивной сферы;</w:t>
      </w:r>
    </w:p>
    <w:p>
      <w:pPr>
        <w:pStyle w:val="8"/>
        <w:numPr>
          <w:ilvl w:val="0"/>
          <w:numId w:val="1"/>
        </w:numPr>
        <w:spacing w:after="0" w:line="240" w:lineRule="auto"/>
        <w:ind w:left="0" w:firstLine="709"/>
        <w:jc w:val="both"/>
        <w:rPr>
          <w:rFonts w:ascii="Times New Roman" w:hAnsi="Times New Roman"/>
          <w:bCs/>
          <w:sz w:val="24"/>
          <w:szCs w:val="24"/>
        </w:rPr>
      </w:pPr>
      <w:r>
        <w:rPr>
          <w:rFonts w:ascii="Times New Roman" w:hAnsi="Times New Roman" w:eastAsia="Times New Roman"/>
          <w:sz w:val="24"/>
          <w:szCs w:val="24"/>
          <w:lang w:eastAsia="ru-RU"/>
        </w:rPr>
        <w:t>корр</w:t>
      </w:r>
      <w:r>
        <w:rPr>
          <w:rFonts w:ascii="Times New Roman" w:hAnsi="Times New Roman"/>
          <w:bCs/>
          <w:sz w:val="24"/>
          <w:szCs w:val="24"/>
        </w:rPr>
        <w:t>екция индивидуальных пробелов в знаниях, умениях, навыках.</w:t>
      </w:r>
    </w:p>
    <w:p>
      <w:pPr>
        <w:pStyle w:val="6"/>
        <w:keepNext w:val="0"/>
        <w:keepLines w:val="0"/>
        <w:widowControl/>
        <w:suppressLineNumbers w:val="0"/>
        <w:spacing w:before="0" w:beforeAutospacing="1" w:after="0" w:afterAutospacing="1"/>
        <w:ind w:left="0" w:right="0" w:firstLine="240" w:firstLineChars="100"/>
        <w:rPr>
          <w:rFonts w:hint="default"/>
        </w:rPr>
      </w:pPr>
      <w:r>
        <w:rPr>
          <w:i/>
          <w:iCs/>
          <w:lang w:val="ru-RU"/>
        </w:rPr>
        <w:t>Характеристика</w:t>
      </w:r>
      <w:r>
        <w:rPr>
          <w:rFonts w:hint="default"/>
          <w:i/>
          <w:iCs/>
          <w:lang w:val="ru-RU"/>
        </w:rPr>
        <w:t xml:space="preserve"> ребенка.</w:t>
      </w:r>
      <w:r>
        <w:rPr>
          <w:rFonts w:hint="default"/>
          <w:lang w:val="ru-RU"/>
        </w:rPr>
        <w:t xml:space="preserve"> </w:t>
      </w:r>
      <w:r>
        <w:rPr>
          <w:lang w:val="ru-RU"/>
        </w:rPr>
        <w:t>Данная</w:t>
      </w:r>
      <w:r>
        <w:rPr>
          <w:rFonts w:hint="default"/>
          <w:lang w:val="ru-RU"/>
        </w:rPr>
        <w:t xml:space="preserve"> рабочая программа предназначена для работы с 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сформирована.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w:t>
      </w:r>
    </w:p>
    <w:p>
      <w:pPr>
        <w:pStyle w:val="9"/>
        <w:widowControl/>
        <w:spacing w:before="0" w:beforeAutospacing="0" w:after="0" w:afterAutospacing="0"/>
        <w:ind w:left="0" w:firstLine="0"/>
        <w:jc w:val="center"/>
        <w:rPr>
          <w:b/>
          <w:bCs w:val="0"/>
          <w:lang w:val="ru"/>
        </w:rPr>
      </w:pPr>
      <w:r>
        <w:rPr>
          <w:rFonts w:hint="default" w:ascii="Times New Roman" w:hAnsi="Times New Roman" w:eastAsia="Calibri" w:cs="Times New Roman"/>
          <w:b/>
          <w:bCs w:val="0"/>
          <w:lang w:val="ru"/>
        </w:rPr>
        <w:t>Описание места предмета в  учебном плане</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w:t>
      </w:r>
      <w:r>
        <w:rPr>
          <w:rFonts w:ascii="Times New Roman" w:hAnsi="Times New Roman"/>
          <w:b/>
          <w:sz w:val="24"/>
          <w:szCs w:val="24"/>
        </w:rPr>
        <w:t>«Мир природы и человека»</w:t>
      </w:r>
      <w:r>
        <w:rPr>
          <w:rFonts w:hint="default" w:ascii="Times New Roman" w:hAnsi="Times New Roman"/>
          <w:b/>
          <w:sz w:val="24"/>
          <w:szCs w:val="24"/>
          <w:lang w:val="ru-RU"/>
        </w:rPr>
        <w:t xml:space="preserve"> </w:t>
      </w:r>
      <w:r>
        <w:rPr>
          <w:rFonts w:hint="default" w:ascii="Times New Roman" w:hAnsi="Times New Roman"/>
          <w:b w:val="0"/>
          <w:bCs/>
          <w:sz w:val="24"/>
          <w:szCs w:val="24"/>
          <w:lang w:val="ru-RU"/>
        </w:rPr>
        <w:t>с</w:t>
      </w:r>
      <w:r>
        <w:rPr>
          <w:rFonts w:ascii="Times New Roman" w:hAnsi="Times New Roman"/>
          <w:b w:val="0"/>
          <w:bCs/>
          <w:sz w:val="24"/>
          <w:szCs w:val="24"/>
        </w:rPr>
        <w:t xml:space="preserve">огласно учебного плана </w:t>
      </w:r>
      <w:r>
        <w:rPr>
          <w:rFonts w:ascii="Times New Roman" w:hAnsi="Times New Roman"/>
          <w:sz w:val="24"/>
          <w:szCs w:val="24"/>
        </w:rPr>
        <w:t>рассчитан на 2 часа в неделю, 66 часов в год.</w:t>
      </w:r>
    </w:p>
    <w:p>
      <w:pPr>
        <w:spacing w:after="0" w:line="240" w:lineRule="auto"/>
        <w:ind w:firstLine="709"/>
        <w:jc w:val="center"/>
        <w:rPr>
          <w:rFonts w:ascii="Times New Roman" w:hAnsi="Times New Roman"/>
          <w:b/>
          <w:sz w:val="28"/>
          <w:szCs w:val="28"/>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71AB2"/>
    <w:multiLevelType w:val="multilevel"/>
    <w:tmpl w:val="43F71AB2"/>
    <w:lvl w:ilvl="0" w:tentative="0">
      <w:start w:val="1"/>
      <w:numFmt w:val="bullet"/>
      <w:suff w:val="space"/>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3CD37BA7"/>
    <w:rsid w:val="41C60B5E"/>
    <w:rsid w:val="66DF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293B5B8C456F4141BFCD395891256F11</vt:lpwstr>
  </property>
</Properties>
</file>